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18DAF" w14:textId="6B4926D9" w:rsidR="00130759" w:rsidRPr="00DE3D79" w:rsidRDefault="00130759" w:rsidP="00BD6DDC">
      <w:pPr>
        <w:snapToGrid w:val="0"/>
        <w:jc w:val="center"/>
        <w:rPr>
          <w:sz w:val="28"/>
          <w:szCs w:val="32"/>
        </w:rPr>
      </w:pPr>
      <w:r w:rsidRPr="00DE3D79">
        <w:rPr>
          <w:rFonts w:hint="eastAsia"/>
          <w:sz w:val="28"/>
          <w:szCs w:val="32"/>
        </w:rPr>
        <w:t>国際ロータリー第</w:t>
      </w:r>
      <w:r w:rsidRPr="00DE3D79">
        <w:rPr>
          <w:sz w:val="28"/>
          <w:szCs w:val="32"/>
        </w:rPr>
        <w:t>2650地区</w:t>
      </w:r>
      <w:r w:rsidR="00BD6DDC" w:rsidRPr="00DE3D79">
        <w:rPr>
          <w:rFonts w:hint="eastAsia"/>
          <w:sz w:val="28"/>
          <w:szCs w:val="32"/>
        </w:rPr>
        <w:t xml:space="preserve"> </w:t>
      </w:r>
      <w:r w:rsidRPr="00DE3D79">
        <w:rPr>
          <w:sz w:val="28"/>
          <w:szCs w:val="32"/>
        </w:rPr>
        <w:t>2026-27年度 地区運営方針</w:t>
      </w:r>
    </w:p>
    <w:p w14:paraId="03C6E1AD" w14:textId="77777777" w:rsidR="0011781B" w:rsidRDefault="0011781B" w:rsidP="00412F45">
      <w:pPr>
        <w:snapToGrid w:val="0"/>
        <w:jc w:val="right"/>
        <w:rPr>
          <w:sz w:val="22"/>
          <w:szCs w:val="24"/>
        </w:rPr>
      </w:pPr>
    </w:p>
    <w:p w14:paraId="0797A203" w14:textId="6B53AAA8" w:rsidR="00412F45" w:rsidRPr="00BD6DDC" w:rsidRDefault="00412F45" w:rsidP="00412F45">
      <w:pPr>
        <w:snapToGrid w:val="0"/>
        <w:jc w:val="right"/>
        <w:rPr>
          <w:sz w:val="22"/>
          <w:szCs w:val="24"/>
        </w:rPr>
      </w:pPr>
      <w:r w:rsidRPr="00412F45">
        <w:rPr>
          <w:rFonts w:hint="eastAsia"/>
          <w:sz w:val="22"/>
          <w:szCs w:val="24"/>
        </w:rPr>
        <w:t>ガバナーエレクト　平野洋一</w:t>
      </w:r>
    </w:p>
    <w:p w14:paraId="72CBDC0A" w14:textId="3A9537DE" w:rsidR="00130759" w:rsidRPr="0011781B" w:rsidRDefault="00130759" w:rsidP="0011781B">
      <w:pPr>
        <w:snapToGrid w:val="0"/>
        <w:rPr>
          <w:sz w:val="22"/>
          <w:szCs w:val="24"/>
        </w:rPr>
      </w:pPr>
      <w:r w:rsidRPr="0011781B">
        <w:rPr>
          <w:rFonts w:hint="eastAsia"/>
          <w:sz w:val="22"/>
          <w:szCs w:val="24"/>
        </w:rPr>
        <w:t>基本方針</w:t>
      </w:r>
    </w:p>
    <w:p w14:paraId="11C55C54" w14:textId="77777777" w:rsidR="00130759" w:rsidRPr="000524D7" w:rsidRDefault="00130759" w:rsidP="00130759">
      <w:pPr>
        <w:ind w:firstLineChars="100" w:firstLine="320"/>
        <w:rPr>
          <w:b/>
          <w:bCs/>
          <w:sz w:val="32"/>
          <w:szCs w:val="36"/>
        </w:rPr>
      </w:pPr>
      <w:r w:rsidRPr="000524D7">
        <w:rPr>
          <w:rFonts w:hint="eastAsia"/>
          <w:b/>
          <w:bCs/>
          <w:sz w:val="32"/>
          <w:szCs w:val="36"/>
        </w:rPr>
        <w:t>「新しい扉を開く」</w:t>
      </w:r>
      <w:r w:rsidRPr="000524D7">
        <w:rPr>
          <w:b/>
          <w:bCs/>
          <w:sz w:val="32"/>
          <w:szCs w:val="36"/>
        </w:rPr>
        <w:t xml:space="preserve"> ― 成長と持続のバランスをととのえる一年に ―</w:t>
      </w:r>
    </w:p>
    <w:p w14:paraId="0686ECDE" w14:textId="77777777" w:rsidR="003C5D77" w:rsidRPr="0011781B" w:rsidRDefault="003C5D77" w:rsidP="0011781B">
      <w:pPr>
        <w:snapToGrid w:val="0"/>
        <w:ind w:firstLineChars="100" w:firstLine="220"/>
        <w:rPr>
          <w:sz w:val="22"/>
        </w:rPr>
      </w:pPr>
      <w:r w:rsidRPr="0011781B">
        <w:rPr>
          <w:rFonts w:hint="eastAsia"/>
          <w:sz w:val="22"/>
        </w:rPr>
        <w:t>第</w:t>
      </w:r>
      <w:r w:rsidRPr="0011781B">
        <w:rPr>
          <w:sz w:val="22"/>
        </w:rPr>
        <w:t>2650地区では、これまでの各年度において、クラブの主体性を重んじながら、会員増強とクラブ活性化に向けた多様な取り組みを積み重ねてきました。その成果として、クラブ運営における学びの場や、地区活動への参加機会が着実に広がりつつあります。</w:t>
      </w:r>
    </w:p>
    <w:p w14:paraId="5C2ADB00" w14:textId="62BBCD97" w:rsidR="00C077D2" w:rsidRPr="0011781B" w:rsidRDefault="0011781B" w:rsidP="0011781B">
      <w:pPr>
        <w:snapToGrid w:val="0"/>
        <w:ind w:firstLineChars="100" w:firstLine="220"/>
        <w:rPr>
          <w:color w:val="000000" w:themeColor="text1"/>
          <w:sz w:val="22"/>
        </w:rPr>
      </w:pPr>
      <w:r w:rsidRPr="0011781B">
        <w:rPr>
          <w:rFonts w:hint="eastAsia"/>
          <w:color w:val="000000" w:themeColor="text1"/>
          <w:sz w:val="22"/>
        </w:rPr>
        <w:t>小﨑</w:t>
      </w:r>
      <w:r w:rsidR="003D3F08" w:rsidRPr="0011781B">
        <w:rPr>
          <w:rFonts w:hint="eastAsia"/>
          <w:color w:val="000000" w:themeColor="text1"/>
          <w:sz w:val="22"/>
        </w:rPr>
        <w:t>年度の</w:t>
      </w:r>
      <w:r w:rsidR="00C077D2" w:rsidRPr="0011781B">
        <w:rPr>
          <w:color w:val="000000" w:themeColor="text1"/>
          <w:sz w:val="22"/>
        </w:rPr>
        <w:t>2025-26年度においては、ロータリー財団、米山奨学会、ロータリー希望の風奨学金への支援を通じ、ロータリーの国際的使命と社会的責任を改めて強く認識する一年となりました。財団の仕組みを理解し、単に寄付を募るのではなく、地区補助金やグローバル補助金、ポリオ根絶活動といった具体的なプログラムを活用しながら、より充実した奉仕活動を展開することの重要性が示されました。これは、「支援する」という行為を通じて、ロータリーが世界と地域を結ぶ組織であることを再確認する機会でもありました。とりわけポリオ根絶については</w:t>
      </w:r>
      <w:r w:rsidR="00C077D2" w:rsidRPr="0011781B">
        <w:rPr>
          <w:rFonts w:hint="eastAsia"/>
          <w:color w:val="000000" w:themeColor="text1"/>
          <w:sz w:val="22"/>
        </w:rPr>
        <w:t>、パキスタンやアフガニスタンでの現場活動の実情を知ることにより、その使命の重みを共有し、世界ポリオデー（</w:t>
      </w:r>
      <w:r w:rsidR="00C077D2" w:rsidRPr="0011781B">
        <w:rPr>
          <w:color w:val="000000" w:themeColor="text1"/>
          <w:sz w:val="22"/>
        </w:rPr>
        <w:t>10月24日）への各クラブ独自の参加を呼びかけるなど、単なる寄付目標の達成にとどまらない「理解と共感の深化」が図られました。</w:t>
      </w:r>
    </w:p>
    <w:p w14:paraId="0139C536" w14:textId="50B54C9F" w:rsidR="003C5D77" w:rsidRPr="0011781B" w:rsidRDefault="003C5D77" w:rsidP="0011781B">
      <w:pPr>
        <w:snapToGrid w:val="0"/>
        <w:ind w:firstLineChars="100" w:firstLine="220"/>
        <w:rPr>
          <w:sz w:val="22"/>
        </w:rPr>
      </w:pPr>
      <w:r w:rsidRPr="0011781B">
        <w:rPr>
          <w:rFonts w:hint="eastAsia"/>
          <w:sz w:val="22"/>
        </w:rPr>
        <w:t>一方で、人口構造の変化や社会環境の多様化により、会員層の高齢化、後継者育成、地域間での活動格差など、地区として新たに対応すべき課題も見えてきました</w:t>
      </w:r>
      <w:r w:rsidR="006850F8" w:rsidRPr="0011781B">
        <w:rPr>
          <w:rFonts w:hint="eastAsia"/>
          <w:sz w:val="22"/>
        </w:rPr>
        <w:t>。</w:t>
      </w:r>
      <w:r w:rsidRPr="0011781B">
        <w:rPr>
          <w:rFonts w:hint="eastAsia"/>
          <w:sz w:val="22"/>
        </w:rPr>
        <w:t>これらの課題に対し、従来の取り組みをさらに発展させ、より持続的で実効性のある「地区とクラブの循環型成長モデル」を構築することが必要であります。</w:t>
      </w:r>
    </w:p>
    <w:p w14:paraId="204F63D0" w14:textId="2E67FAF0" w:rsidR="003C5D77" w:rsidRPr="0011781B" w:rsidRDefault="003C5D77" w:rsidP="0011781B">
      <w:pPr>
        <w:snapToGrid w:val="0"/>
        <w:ind w:firstLineChars="100" w:firstLine="220"/>
        <w:rPr>
          <w:sz w:val="22"/>
        </w:rPr>
      </w:pPr>
      <w:r w:rsidRPr="0011781B">
        <w:rPr>
          <w:sz w:val="22"/>
        </w:rPr>
        <w:t>2026-27年度では、会員増強を単なる数値目標ではなく、地区とクラブの成長</w:t>
      </w:r>
      <w:r w:rsidR="007B2711" w:rsidRPr="0011781B">
        <w:rPr>
          <w:rFonts w:hint="eastAsia"/>
          <w:sz w:val="22"/>
        </w:rPr>
        <w:t>および</w:t>
      </w:r>
      <w:r w:rsidRPr="0011781B">
        <w:rPr>
          <w:sz w:val="22"/>
        </w:rPr>
        <w:t>人材育成を両輪とした“仕組みづくり”として位置</w:t>
      </w:r>
      <w:r w:rsidR="007B2711" w:rsidRPr="0011781B">
        <w:rPr>
          <w:rFonts w:hint="eastAsia"/>
          <w:sz w:val="22"/>
        </w:rPr>
        <w:t>付</w:t>
      </w:r>
      <w:r w:rsidRPr="0011781B">
        <w:rPr>
          <w:sz w:val="22"/>
        </w:rPr>
        <w:t>け、各クラブと地区委員会が相互に学び合い、支え合う体制を強化します。</w:t>
      </w:r>
    </w:p>
    <w:p w14:paraId="522D93AC" w14:textId="20B4E913" w:rsidR="003C5D77" w:rsidRPr="0011781B" w:rsidRDefault="003C5D77" w:rsidP="0011781B">
      <w:pPr>
        <w:snapToGrid w:val="0"/>
        <w:rPr>
          <w:sz w:val="22"/>
        </w:rPr>
      </w:pPr>
      <w:r w:rsidRPr="0011781B">
        <w:rPr>
          <w:rFonts w:hint="eastAsia"/>
          <w:sz w:val="22"/>
        </w:rPr>
        <w:t>すなわち、「参加するほど面白さが分かる」ロータリーの魅力を実感できる環境を整え、会員一人ひとりが成長と貢献を実感できるような地区運営を目指します。</w:t>
      </w:r>
    </w:p>
    <w:p w14:paraId="29F4ACCF" w14:textId="564951EB" w:rsidR="00130759" w:rsidRPr="0011781B" w:rsidRDefault="00130759" w:rsidP="0011781B">
      <w:pPr>
        <w:snapToGrid w:val="0"/>
        <w:ind w:firstLineChars="100" w:firstLine="220"/>
        <w:rPr>
          <w:sz w:val="22"/>
        </w:rPr>
      </w:pPr>
      <w:r w:rsidRPr="0011781B">
        <w:rPr>
          <w:rFonts w:hint="eastAsia"/>
          <w:sz w:val="22"/>
        </w:rPr>
        <w:t>ロータリーの根幹を成すのは「クラブの力」であり、その活力の源泉は会員一人ひとりの情熱とエネルギーです。</w:t>
      </w:r>
      <w:r w:rsidRPr="0011781B">
        <w:rPr>
          <w:sz w:val="22"/>
        </w:rPr>
        <w:t>2026-27年度は「新しい扉を開く」ために、次の</w:t>
      </w:r>
      <w:r w:rsidR="00690965" w:rsidRPr="0011781B">
        <w:rPr>
          <w:rFonts w:hint="eastAsia"/>
          <w:sz w:val="22"/>
        </w:rPr>
        <w:t>3</w:t>
      </w:r>
      <w:r w:rsidRPr="0011781B">
        <w:rPr>
          <w:sz w:val="22"/>
        </w:rPr>
        <w:t>つの重点目標に全力で取り組みます。</w:t>
      </w:r>
    </w:p>
    <w:p w14:paraId="2A964D08" w14:textId="70D6BB3E" w:rsidR="00130759" w:rsidRPr="0011781B" w:rsidRDefault="00130759" w:rsidP="0011781B">
      <w:pPr>
        <w:snapToGrid w:val="0"/>
        <w:rPr>
          <w:sz w:val="22"/>
        </w:rPr>
      </w:pPr>
    </w:p>
    <w:p w14:paraId="748E16B5" w14:textId="2F4D9E9D" w:rsidR="008F660C" w:rsidRPr="0011781B" w:rsidRDefault="008F660C" w:rsidP="0011781B">
      <w:pPr>
        <w:pStyle w:val="a9"/>
        <w:numPr>
          <w:ilvl w:val="0"/>
          <w:numId w:val="1"/>
        </w:numPr>
        <w:snapToGrid w:val="0"/>
        <w:rPr>
          <w:b/>
          <w:bCs/>
          <w:sz w:val="22"/>
        </w:rPr>
      </w:pPr>
      <w:r w:rsidRPr="0011781B">
        <w:rPr>
          <w:rFonts w:hint="eastAsia"/>
          <w:b/>
          <w:bCs/>
          <w:sz w:val="22"/>
        </w:rPr>
        <w:t>地区活動への参加拡充と人材育成</w:t>
      </w:r>
    </w:p>
    <w:p w14:paraId="51819EA9" w14:textId="6E7EF919" w:rsidR="00CB507A" w:rsidRPr="0011781B" w:rsidRDefault="00CB507A" w:rsidP="0011781B">
      <w:pPr>
        <w:pStyle w:val="a9"/>
        <w:snapToGrid w:val="0"/>
        <w:ind w:left="360"/>
        <w:rPr>
          <w:sz w:val="22"/>
        </w:rPr>
      </w:pPr>
      <w:r w:rsidRPr="0011781B">
        <w:rPr>
          <w:rFonts w:hint="eastAsia"/>
          <w:sz w:val="22"/>
        </w:rPr>
        <w:t>ロータリーは、「参加するほど面白さが分かる」組織です。地区活動は、単なる役務や運営の場ではなく、学びと成長を通じてロータリーの本質を体感する機会であり、将来のクラブおよび地区リーダーを育成する重要な実践の場です。そのため本年度は、多くの会員が地区活動に関わることのできる環境を整備し、参加の拡充と人材育成を両立させる組織づくりを進めます。</w:t>
      </w:r>
    </w:p>
    <w:p w14:paraId="131C07BB" w14:textId="68876AE1" w:rsidR="00B0640A" w:rsidRPr="0011781B" w:rsidRDefault="00B0640A" w:rsidP="0011781B">
      <w:pPr>
        <w:pStyle w:val="a9"/>
        <w:snapToGrid w:val="0"/>
        <w:ind w:left="360"/>
        <w:rPr>
          <w:color w:val="EE0000"/>
          <w:sz w:val="22"/>
        </w:rPr>
      </w:pPr>
    </w:p>
    <w:p w14:paraId="517DB55C" w14:textId="2E179E61" w:rsidR="00F80748" w:rsidRPr="00C217D3" w:rsidRDefault="00F80748" w:rsidP="0011781B">
      <w:pPr>
        <w:pStyle w:val="a9"/>
        <w:numPr>
          <w:ilvl w:val="0"/>
          <w:numId w:val="1"/>
        </w:numPr>
        <w:snapToGrid w:val="0"/>
        <w:rPr>
          <w:b/>
          <w:bCs/>
          <w:sz w:val="22"/>
        </w:rPr>
      </w:pPr>
      <w:r w:rsidRPr="0011781B">
        <w:rPr>
          <w:rFonts w:hint="eastAsia"/>
          <w:b/>
          <w:bCs/>
          <w:sz w:val="22"/>
        </w:rPr>
        <w:t>会員</w:t>
      </w:r>
      <w:r w:rsidRPr="00C217D3">
        <w:rPr>
          <w:rFonts w:hint="eastAsia"/>
          <w:b/>
          <w:bCs/>
          <w:sz w:val="22"/>
        </w:rPr>
        <w:t>増</w:t>
      </w:r>
      <w:r w:rsidR="00CE4207" w:rsidRPr="00C217D3">
        <w:rPr>
          <w:rFonts w:hint="eastAsia"/>
          <w:b/>
          <w:bCs/>
          <w:sz w:val="22"/>
        </w:rPr>
        <w:t>を図るとともに</w:t>
      </w:r>
      <w:r w:rsidRPr="00C217D3">
        <w:rPr>
          <w:rFonts w:hint="eastAsia"/>
          <w:b/>
          <w:bCs/>
          <w:sz w:val="22"/>
        </w:rPr>
        <w:t>「強」を</w:t>
      </w:r>
      <w:r w:rsidR="00CE4207" w:rsidRPr="00C217D3">
        <w:rPr>
          <w:rFonts w:hint="eastAsia"/>
          <w:b/>
          <w:bCs/>
          <w:sz w:val="22"/>
        </w:rPr>
        <w:t>重</w:t>
      </w:r>
      <w:r w:rsidRPr="00C217D3">
        <w:rPr>
          <w:rFonts w:hint="eastAsia"/>
          <w:b/>
          <w:bCs/>
          <w:sz w:val="22"/>
        </w:rPr>
        <w:t>要課題と位置付ける。（辞めないロータリー）</w:t>
      </w:r>
    </w:p>
    <w:p w14:paraId="0F284CBE" w14:textId="30D15FC4" w:rsidR="00F80748" w:rsidRPr="00C217D3" w:rsidRDefault="00F80748" w:rsidP="0011781B">
      <w:pPr>
        <w:snapToGrid w:val="0"/>
        <w:ind w:leftChars="200" w:left="420"/>
        <w:rPr>
          <w:sz w:val="22"/>
        </w:rPr>
      </w:pPr>
      <w:r w:rsidRPr="00C217D3">
        <w:rPr>
          <w:rFonts w:hint="eastAsia"/>
          <w:sz w:val="22"/>
        </w:rPr>
        <w:t>全ての委員会が横断的に連携し、いかにロータリーの面白さを伝え会員増強に</w:t>
      </w:r>
      <w:r w:rsidR="007B2711" w:rsidRPr="00C217D3">
        <w:rPr>
          <w:rFonts w:hint="eastAsia"/>
          <w:sz w:val="22"/>
        </w:rPr>
        <w:t>つな</w:t>
      </w:r>
      <w:r w:rsidRPr="00C217D3">
        <w:rPr>
          <w:rFonts w:hint="eastAsia"/>
          <w:sz w:val="22"/>
        </w:rPr>
        <w:t>げるか、それぞれの角度から取り組</w:t>
      </w:r>
      <w:r w:rsidR="007B2711" w:rsidRPr="00C217D3">
        <w:rPr>
          <w:rFonts w:hint="eastAsia"/>
          <w:sz w:val="22"/>
        </w:rPr>
        <w:t>み、</w:t>
      </w:r>
      <w:r w:rsidRPr="00C217D3">
        <w:rPr>
          <w:rFonts w:hint="eastAsia"/>
          <w:sz w:val="22"/>
        </w:rPr>
        <w:t>縦組織に横のつながりを加え、地区全体での成果を目指</w:t>
      </w:r>
      <w:r w:rsidR="000C6EC2" w:rsidRPr="00C217D3">
        <w:rPr>
          <w:rFonts w:hint="eastAsia"/>
          <w:sz w:val="22"/>
        </w:rPr>
        <w:t>します</w:t>
      </w:r>
      <w:r w:rsidRPr="00C217D3">
        <w:rPr>
          <w:rFonts w:hint="eastAsia"/>
          <w:sz w:val="22"/>
        </w:rPr>
        <w:t>。</w:t>
      </w:r>
    </w:p>
    <w:p w14:paraId="1D212E0E" w14:textId="77777777" w:rsidR="000474C2" w:rsidRPr="00C217D3" w:rsidRDefault="000474C2" w:rsidP="0011781B">
      <w:pPr>
        <w:snapToGrid w:val="0"/>
        <w:ind w:firstLineChars="200" w:firstLine="440"/>
        <w:rPr>
          <w:sz w:val="22"/>
        </w:rPr>
      </w:pPr>
    </w:p>
    <w:p w14:paraId="111343EB" w14:textId="32FCED92" w:rsidR="00130759" w:rsidRPr="00C217D3" w:rsidRDefault="00130759" w:rsidP="0011781B">
      <w:pPr>
        <w:pStyle w:val="a9"/>
        <w:numPr>
          <w:ilvl w:val="0"/>
          <w:numId w:val="1"/>
        </w:numPr>
        <w:snapToGrid w:val="0"/>
        <w:rPr>
          <w:b/>
          <w:bCs/>
          <w:sz w:val="22"/>
        </w:rPr>
      </w:pPr>
      <w:r w:rsidRPr="00C217D3">
        <w:rPr>
          <w:rFonts w:hint="eastAsia"/>
          <w:b/>
          <w:bCs/>
          <w:sz w:val="22"/>
        </w:rPr>
        <w:t>地区財政の健全化</w:t>
      </w:r>
      <w:r w:rsidR="00690965" w:rsidRPr="00C217D3">
        <w:rPr>
          <w:rFonts w:hint="eastAsia"/>
          <w:b/>
          <w:bCs/>
          <w:sz w:val="22"/>
        </w:rPr>
        <w:t>と小規模クラブへの支援と負担軽減</w:t>
      </w:r>
    </w:p>
    <w:p w14:paraId="3E47861C" w14:textId="5BF0B3A7" w:rsidR="00690965" w:rsidRPr="00C217D3" w:rsidRDefault="00795E29" w:rsidP="0011781B">
      <w:pPr>
        <w:snapToGrid w:val="0"/>
        <w:ind w:left="360"/>
        <w:rPr>
          <w:sz w:val="22"/>
        </w:rPr>
      </w:pPr>
      <w:r w:rsidRPr="00C217D3">
        <w:rPr>
          <w:rFonts w:hint="eastAsia"/>
          <w:sz w:val="22"/>
        </w:rPr>
        <w:t>地区活動・</w:t>
      </w:r>
      <w:r w:rsidR="00130759" w:rsidRPr="00C217D3">
        <w:rPr>
          <w:rFonts w:hint="eastAsia"/>
          <w:sz w:val="22"/>
        </w:rPr>
        <w:t>委員会予算をゼロベースで見直し、適正な配分による持続可能な運営体制を構築する。</w:t>
      </w:r>
    </w:p>
    <w:p w14:paraId="5B0A7081" w14:textId="7E1D5477" w:rsidR="00130759" w:rsidRDefault="00690965" w:rsidP="0011781B">
      <w:pPr>
        <w:snapToGrid w:val="0"/>
        <w:ind w:left="360"/>
      </w:pPr>
      <w:r w:rsidRPr="00C217D3">
        <w:rPr>
          <w:rFonts w:hint="eastAsia"/>
          <w:sz w:val="22"/>
        </w:rPr>
        <w:t>また、小規模クラブ</w:t>
      </w:r>
      <w:r w:rsidR="00CE4207" w:rsidRPr="00C217D3">
        <w:rPr>
          <w:rFonts w:hint="eastAsia"/>
          <w:sz w:val="22"/>
        </w:rPr>
        <w:t>の負担を減らすため、</w:t>
      </w:r>
      <w:r w:rsidR="00130759" w:rsidRPr="00C217D3">
        <w:rPr>
          <w:rFonts w:hint="eastAsia"/>
          <w:sz w:val="22"/>
        </w:rPr>
        <w:t>削減</w:t>
      </w:r>
      <w:r w:rsidR="00130759" w:rsidRPr="0011781B">
        <w:rPr>
          <w:rFonts w:hint="eastAsia"/>
          <w:sz w:val="22"/>
        </w:rPr>
        <w:t>できた分野は分担金に反映させ</w:t>
      </w:r>
      <w:r w:rsidR="000C6EC2" w:rsidRPr="0011781B">
        <w:rPr>
          <w:rFonts w:hint="eastAsia"/>
          <w:sz w:val="22"/>
        </w:rPr>
        <w:t>ます</w:t>
      </w:r>
      <w:r w:rsidR="00130759" w:rsidRPr="0011781B">
        <w:rPr>
          <w:rFonts w:hint="eastAsia"/>
          <w:sz w:val="22"/>
        </w:rPr>
        <w:t>。</w:t>
      </w:r>
    </w:p>
    <w:p w14:paraId="64873AF3" w14:textId="5337095F" w:rsidR="008202F2" w:rsidRDefault="000474C2" w:rsidP="006850F8">
      <w:r w:rsidRPr="000474C2">
        <w:rPr>
          <w:noProof/>
        </w:rPr>
        <w:lastRenderedPageBreak/>
        <w:drawing>
          <wp:inline distT="0" distB="0" distL="0" distR="0" wp14:anchorId="016F5510" wp14:editId="475EB977">
            <wp:extent cx="6645910" cy="3846830"/>
            <wp:effectExtent l="0" t="0" r="2540" b="1270"/>
            <wp:docPr id="76463303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33034" name=""/>
                    <pic:cNvPicPr/>
                  </pic:nvPicPr>
                  <pic:blipFill>
                    <a:blip r:embed="rId8"/>
                    <a:stretch>
                      <a:fillRect/>
                    </a:stretch>
                  </pic:blipFill>
                  <pic:spPr>
                    <a:xfrm>
                      <a:off x="0" y="0"/>
                      <a:ext cx="6645910" cy="3846830"/>
                    </a:xfrm>
                    <a:prstGeom prst="rect">
                      <a:avLst/>
                    </a:prstGeom>
                  </pic:spPr>
                </pic:pic>
              </a:graphicData>
            </a:graphic>
          </wp:inline>
        </w:drawing>
      </w:r>
    </w:p>
    <w:p w14:paraId="25F811A6" w14:textId="490B60BD" w:rsidR="006850F8" w:rsidRPr="0011781B" w:rsidRDefault="006850F8" w:rsidP="0011781B">
      <w:pPr>
        <w:snapToGrid w:val="0"/>
        <w:rPr>
          <w:b/>
          <w:bCs/>
          <w:sz w:val="22"/>
        </w:rPr>
      </w:pPr>
      <w:r w:rsidRPr="0011781B">
        <w:rPr>
          <w:rFonts w:hint="eastAsia"/>
          <w:b/>
          <w:bCs/>
          <w:sz w:val="22"/>
        </w:rPr>
        <w:t>【重点目標①：地区活動への参加拡充と人材育成】</w:t>
      </w:r>
    </w:p>
    <w:p w14:paraId="091653A2" w14:textId="47E8C67C" w:rsidR="00C077D2" w:rsidRPr="0011781B" w:rsidRDefault="00C077D2" w:rsidP="0011781B">
      <w:pPr>
        <w:snapToGrid w:val="0"/>
        <w:rPr>
          <w:b/>
          <w:bCs/>
          <w:sz w:val="22"/>
        </w:rPr>
      </w:pPr>
      <w:r w:rsidRPr="0011781B">
        <w:rPr>
          <w:rFonts w:hint="eastAsia"/>
          <w:b/>
          <w:bCs/>
          <w:sz w:val="22"/>
        </w:rPr>
        <w:t>〇背景と課題</w:t>
      </w:r>
    </w:p>
    <w:p w14:paraId="32938353" w14:textId="25A30397" w:rsidR="000066DC" w:rsidRPr="0011781B" w:rsidRDefault="000066DC" w:rsidP="0011781B">
      <w:pPr>
        <w:snapToGrid w:val="0"/>
        <w:ind w:left="220" w:hangingChars="100" w:hanging="220"/>
        <w:rPr>
          <w:color w:val="000000" w:themeColor="text1"/>
          <w:sz w:val="22"/>
        </w:rPr>
      </w:pPr>
      <w:r w:rsidRPr="0011781B">
        <w:rPr>
          <w:rFonts w:hint="eastAsia"/>
          <w:color w:val="000000" w:themeColor="text1"/>
          <w:sz w:val="22"/>
        </w:rPr>
        <w:t>・委員長交代の際に、経験や知見をより効果的に次世代へ引き継ぐ仕組みをさらに充実</w:t>
      </w:r>
      <w:r w:rsidR="003D3F08" w:rsidRPr="0011781B">
        <w:rPr>
          <w:rFonts w:hint="eastAsia"/>
          <w:color w:val="000000" w:themeColor="text1"/>
          <w:sz w:val="22"/>
        </w:rPr>
        <w:t>させる事が大切です。</w:t>
      </w:r>
    </w:p>
    <w:p w14:paraId="6021DA19" w14:textId="1D07BFA2" w:rsidR="000066DC" w:rsidRPr="0011781B" w:rsidRDefault="000066DC" w:rsidP="0011781B">
      <w:pPr>
        <w:snapToGrid w:val="0"/>
        <w:ind w:left="220" w:hangingChars="100" w:hanging="220"/>
        <w:rPr>
          <w:color w:val="000000" w:themeColor="text1"/>
          <w:sz w:val="22"/>
        </w:rPr>
      </w:pPr>
      <w:r w:rsidRPr="0011781B">
        <w:rPr>
          <w:rFonts w:hint="eastAsia"/>
          <w:color w:val="000000" w:themeColor="text1"/>
          <w:sz w:val="22"/>
        </w:rPr>
        <w:t>・地区活動の広がりとともに業務内容も多様化しており、次期委員長候補が安心して挑戦できる環境整備が求められてい</w:t>
      </w:r>
      <w:r w:rsidR="007B2711" w:rsidRPr="0011781B">
        <w:rPr>
          <w:rFonts w:hint="eastAsia"/>
          <w:color w:val="000000" w:themeColor="text1"/>
          <w:sz w:val="22"/>
        </w:rPr>
        <w:t>ます。</w:t>
      </w:r>
    </w:p>
    <w:p w14:paraId="05BDAC5E" w14:textId="2FA0C955" w:rsidR="000066DC" w:rsidRPr="0011781B" w:rsidRDefault="000066DC" w:rsidP="0011781B">
      <w:pPr>
        <w:snapToGrid w:val="0"/>
        <w:ind w:left="220" w:hangingChars="100" w:hanging="220"/>
        <w:rPr>
          <w:color w:val="000000" w:themeColor="text1"/>
          <w:sz w:val="22"/>
        </w:rPr>
      </w:pPr>
      <w:r w:rsidRPr="0011781B">
        <w:rPr>
          <w:rFonts w:hint="eastAsia"/>
          <w:color w:val="000000" w:themeColor="text1"/>
          <w:sz w:val="22"/>
        </w:rPr>
        <w:t>・地区活動や財団・奨学支援活動の意義を、より多くの会員と共有し、その価値を一層「見える化」していく必要があ</w:t>
      </w:r>
      <w:r w:rsidR="007B2711" w:rsidRPr="0011781B">
        <w:rPr>
          <w:rFonts w:hint="eastAsia"/>
          <w:color w:val="000000" w:themeColor="text1"/>
          <w:sz w:val="22"/>
        </w:rPr>
        <w:t>ります。</w:t>
      </w:r>
    </w:p>
    <w:p w14:paraId="321AFEC4" w14:textId="1E3EFBD4" w:rsidR="000066DC" w:rsidRPr="0011781B" w:rsidRDefault="000066DC" w:rsidP="0011781B">
      <w:pPr>
        <w:snapToGrid w:val="0"/>
        <w:ind w:leftChars="100" w:left="210"/>
        <w:rPr>
          <w:color w:val="000000" w:themeColor="text1"/>
          <w:sz w:val="22"/>
        </w:rPr>
      </w:pPr>
      <w:r w:rsidRPr="0011781B">
        <w:rPr>
          <w:rFonts w:hint="eastAsia"/>
          <w:color w:val="000000" w:themeColor="text1"/>
          <w:sz w:val="22"/>
        </w:rPr>
        <w:t>地区活動への参加機会は着実に拡大していますが、その中で得られた学びや使命感を、さらに組織全体へ循環させる仕組みを強化することで、地区の持続的成長につなげていきます。</w:t>
      </w:r>
    </w:p>
    <w:p w14:paraId="53B929DE" w14:textId="77777777" w:rsidR="000474C2" w:rsidRPr="0011781B" w:rsidRDefault="000474C2" w:rsidP="0011781B">
      <w:pPr>
        <w:snapToGrid w:val="0"/>
        <w:ind w:leftChars="100" w:left="210"/>
        <w:rPr>
          <w:color w:val="000000" w:themeColor="text1"/>
          <w:sz w:val="22"/>
        </w:rPr>
      </w:pPr>
    </w:p>
    <w:p w14:paraId="55C4D03A" w14:textId="09A11DAE" w:rsidR="00C077D2" w:rsidRPr="0011781B" w:rsidRDefault="00C077D2" w:rsidP="0011781B">
      <w:pPr>
        <w:snapToGrid w:val="0"/>
        <w:rPr>
          <w:b/>
          <w:bCs/>
          <w:sz w:val="22"/>
        </w:rPr>
      </w:pPr>
      <w:r w:rsidRPr="0011781B">
        <w:rPr>
          <w:rFonts w:hint="eastAsia"/>
          <w:b/>
          <w:bCs/>
          <w:sz w:val="22"/>
        </w:rPr>
        <w:t>〇方針</w:t>
      </w:r>
    </w:p>
    <w:p w14:paraId="36D28DB7" w14:textId="65FABD30" w:rsidR="000C6EC2" w:rsidRPr="0011781B" w:rsidRDefault="000C6EC2" w:rsidP="0011781B">
      <w:pPr>
        <w:snapToGrid w:val="0"/>
        <w:rPr>
          <w:sz w:val="22"/>
        </w:rPr>
      </w:pPr>
      <w:r w:rsidRPr="0011781B">
        <w:rPr>
          <w:rFonts w:hint="eastAsia"/>
          <w:sz w:val="22"/>
        </w:rPr>
        <w:t>「人材・予算・時間」の最適化による、健全で透明性の高い地区運営を実現するとともに、「参加するほど面白さが分かる」というロータリーの本質を体感できる環境を整えます。地区活動への参加を単なる役務や運営協力ではなく、「ロータリアンとしての責任と誇りを深める育成の場」と位置づけ、多くのクラブから幅広い人材が参画できる仕組みを構築します。そのために、特定の個人やクラブに役割が固定化するのではなく、参加機会を広げ、人材が循環する組織運営を目指します。地区で学び、経験し、使命を体感した人材がクラブに戻り、その学びを共有し、さらに新たな人材が地区へ挑戦する。この循環こそが、持続可能な地区運営の基盤となります。</w:t>
      </w:r>
    </w:p>
    <w:p w14:paraId="21913518" w14:textId="02D838B7" w:rsidR="000C6EC2" w:rsidRPr="0011781B" w:rsidRDefault="000C6EC2" w:rsidP="0011781B">
      <w:pPr>
        <w:snapToGrid w:val="0"/>
        <w:ind w:firstLineChars="100" w:firstLine="220"/>
        <w:rPr>
          <w:sz w:val="22"/>
        </w:rPr>
      </w:pPr>
      <w:r w:rsidRPr="0011781B">
        <w:rPr>
          <w:rFonts w:hint="eastAsia"/>
          <w:sz w:val="22"/>
        </w:rPr>
        <w:t>また、財団・奨学支援活動への理解と参加を通じて、ロータリーが世界と地域をつなぐ組織であることを実感できる環境を整えます。ポリオ根絶活動や奨学支援の現場を知り、その意義を共有することは、単なる寄付活動ではなく、使命を体感する機会です。</w:t>
      </w:r>
    </w:p>
    <w:p w14:paraId="30A6BF2E" w14:textId="7614F4D9" w:rsidR="000C6EC2" w:rsidRPr="0011781B" w:rsidRDefault="000C6EC2" w:rsidP="0011781B">
      <w:pPr>
        <w:snapToGrid w:val="0"/>
        <w:ind w:firstLineChars="100" w:firstLine="220"/>
        <w:rPr>
          <w:sz w:val="22"/>
        </w:rPr>
      </w:pPr>
      <w:r w:rsidRPr="0011781B">
        <w:rPr>
          <w:rFonts w:hint="eastAsia"/>
          <w:sz w:val="22"/>
        </w:rPr>
        <w:t>地区活動を通じて、学びと誇りを共有し、ロータリーエンゲージメントを高めることで、将来のリーダーを育成し、辞めないロータリーへとつなげていきます。</w:t>
      </w:r>
    </w:p>
    <w:p w14:paraId="59C73EFF" w14:textId="77777777" w:rsidR="0011781B" w:rsidRPr="0011781B" w:rsidRDefault="0011781B" w:rsidP="0011781B">
      <w:pPr>
        <w:snapToGrid w:val="0"/>
        <w:ind w:firstLineChars="100" w:firstLine="220"/>
        <w:rPr>
          <w:sz w:val="22"/>
        </w:rPr>
      </w:pPr>
    </w:p>
    <w:p w14:paraId="5D89DB16" w14:textId="77777777" w:rsidR="000474C2" w:rsidRPr="0011781B" w:rsidRDefault="000474C2" w:rsidP="0011781B">
      <w:pPr>
        <w:snapToGrid w:val="0"/>
        <w:ind w:firstLineChars="100" w:firstLine="220"/>
        <w:rPr>
          <w:sz w:val="22"/>
        </w:rPr>
      </w:pPr>
    </w:p>
    <w:p w14:paraId="3D369795" w14:textId="3F35680B" w:rsidR="00C077D2" w:rsidRPr="0011781B" w:rsidRDefault="00C077D2" w:rsidP="0011781B">
      <w:pPr>
        <w:snapToGrid w:val="0"/>
        <w:rPr>
          <w:b/>
          <w:bCs/>
          <w:sz w:val="22"/>
        </w:rPr>
      </w:pPr>
      <w:r w:rsidRPr="0011781B">
        <w:rPr>
          <w:rFonts w:hint="eastAsia"/>
          <w:b/>
          <w:bCs/>
          <w:sz w:val="22"/>
        </w:rPr>
        <w:lastRenderedPageBreak/>
        <w:t>〇</w:t>
      </w:r>
      <w:r w:rsidR="007B2711" w:rsidRPr="0011781B">
        <w:rPr>
          <w:rFonts w:hint="eastAsia"/>
          <w:b/>
          <w:bCs/>
          <w:sz w:val="22"/>
        </w:rPr>
        <w:t>重点施策</w:t>
      </w:r>
    </w:p>
    <w:p w14:paraId="35DF4530" w14:textId="5C299D8D" w:rsidR="00C077D2" w:rsidRPr="0011781B" w:rsidRDefault="00C077D2" w:rsidP="0011781B">
      <w:pPr>
        <w:snapToGrid w:val="0"/>
        <w:rPr>
          <w:b/>
          <w:bCs/>
          <w:sz w:val="22"/>
        </w:rPr>
      </w:pPr>
      <w:r w:rsidRPr="0011781B">
        <w:rPr>
          <w:b/>
          <w:bCs/>
          <w:sz w:val="22"/>
        </w:rPr>
        <w:t>1．委員会運営の継続性と強化</w:t>
      </w:r>
    </w:p>
    <w:p w14:paraId="516E22DF" w14:textId="172BB892" w:rsidR="00C077D2" w:rsidRPr="0011781B" w:rsidRDefault="00C077D2" w:rsidP="0011781B">
      <w:pPr>
        <w:snapToGrid w:val="0"/>
        <w:rPr>
          <w:sz w:val="22"/>
        </w:rPr>
      </w:pPr>
      <w:r w:rsidRPr="0011781B">
        <w:rPr>
          <w:rFonts w:hint="eastAsia"/>
          <w:sz w:val="22"/>
        </w:rPr>
        <w:t>・委員長予定者ラーニングセミナーを開催し、目的・方法・心構えを事前学習</w:t>
      </w:r>
    </w:p>
    <w:p w14:paraId="093C9616" w14:textId="4E20A2AD" w:rsidR="00C077D2" w:rsidRPr="0011781B" w:rsidRDefault="00C077D2" w:rsidP="0011781B">
      <w:pPr>
        <w:snapToGrid w:val="0"/>
        <w:rPr>
          <w:sz w:val="22"/>
        </w:rPr>
      </w:pPr>
      <w:r w:rsidRPr="0011781B">
        <w:rPr>
          <w:rFonts w:hint="eastAsia"/>
          <w:sz w:val="22"/>
        </w:rPr>
        <w:t>・引き継ぎ資料の標準化と共有</w:t>
      </w:r>
      <w:r w:rsidR="000C6EC2" w:rsidRPr="0011781B">
        <w:rPr>
          <w:rFonts w:hint="eastAsia"/>
          <w:sz w:val="22"/>
        </w:rPr>
        <w:t>による、知識と経験の蓄積・可視化</w:t>
      </w:r>
    </w:p>
    <w:p w14:paraId="382BD2D5" w14:textId="732267BE" w:rsidR="00C077D2" w:rsidRPr="0011781B" w:rsidRDefault="00C077D2" w:rsidP="0011781B">
      <w:pPr>
        <w:snapToGrid w:val="0"/>
        <w:rPr>
          <w:sz w:val="22"/>
        </w:rPr>
      </w:pPr>
      <w:r w:rsidRPr="0011781B">
        <w:rPr>
          <w:rFonts w:hint="eastAsia"/>
          <w:sz w:val="22"/>
        </w:rPr>
        <w:t>・オンライン</w:t>
      </w:r>
      <w:r w:rsidR="007B2711" w:rsidRPr="0011781B">
        <w:rPr>
          <w:rFonts w:hint="eastAsia"/>
          <w:sz w:val="22"/>
        </w:rPr>
        <w:t>を</w:t>
      </w:r>
      <w:r w:rsidRPr="0011781B">
        <w:rPr>
          <w:rFonts w:hint="eastAsia"/>
          <w:sz w:val="22"/>
        </w:rPr>
        <w:t>活用</w:t>
      </w:r>
      <w:r w:rsidR="007B2711" w:rsidRPr="0011781B">
        <w:rPr>
          <w:rFonts w:hint="eastAsia"/>
          <w:sz w:val="22"/>
        </w:rPr>
        <w:t>した</w:t>
      </w:r>
      <w:r w:rsidRPr="0011781B">
        <w:rPr>
          <w:rFonts w:hint="eastAsia"/>
          <w:sz w:val="22"/>
        </w:rPr>
        <w:t>参加障壁の低減</w:t>
      </w:r>
    </w:p>
    <w:p w14:paraId="00F6D2EB" w14:textId="48FFD24F" w:rsidR="000C6EC2" w:rsidRPr="0011781B" w:rsidRDefault="00AF5DDF" w:rsidP="0011781B">
      <w:pPr>
        <w:snapToGrid w:val="0"/>
        <w:rPr>
          <w:sz w:val="22"/>
        </w:rPr>
      </w:pPr>
      <w:r w:rsidRPr="0011781B">
        <w:rPr>
          <w:rFonts w:hint="eastAsia"/>
          <w:sz w:val="22"/>
        </w:rPr>
        <w:t>・</w:t>
      </w:r>
      <w:r w:rsidR="000C6EC2" w:rsidRPr="0011781B">
        <w:rPr>
          <w:sz w:val="22"/>
        </w:rPr>
        <w:t>1委員会につき各クラブ1名までとする</w:t>
      </w:r>
    </w:p>
    <w:p w14:paraId="3F794681" w14:textId="76724839" w:rsidR="00C077D2" w:rsidRPr="0011781B" w:rsidRDefault="00C077D2" w:rsidP="0011781B">
      <w:pPr>
        <w:snapToGrid w:val="0"/>
        <w:rPr>
          <w:b/>
          <w:bCs/>
          <w:sz w:val="22"/>
        </w:rPr>
      </w:pPr>
      <w:r w:rsidRPr="0011781B">
        <w:rPr>
          <w:b/>
          <w:bCs/>
          <w:sz w:val="22"/>
        </w:rPr>
        <w:t>2．委員長交代の円滑化と仕組み化</w:t>
      </w:r>
    </w:p>
    <w:p w14:paraId="5BFA8ECB" w14:textId="78708B02" w:rsidR="00AF5DDF" w:rsidRPr="0011781B" w:rsidRDefault="00AF5DDF" w:rsidP="0011781B">
      <w:pPr>
        <w:snapToGrid w:val="0"/>
        <w:rPr>
          <w:sz w:val="22"/>
        </w:rPr>
      </w:pPr>
      <w:r w:rsidRPr="0011781B">
        <w:rPr>
          <w:rFonts w:hint="eastAsia"/>
          <w:sz w:val="22"/>
        </w:rPr>
        <w:t>・委員長の任期を最長</w:t>
      </w:r>
      <w:r w:rsidRPr="0011781B">
        <w:rPr>
          <w:sz w:val="22"/>
        </w:rPr>
        <w:t>3年</w:t>
      </w:r>
    </w:p>
    <w:p w14:paraId="2A9288C6" w14:textId="77777777" w:rsidR="00C077D2" w:rsidRPr="0011781B" w:rsidRDefault="00C077D2" w:rsidP="0011781B">
      <w:pPr>
        <w:snapToGrid w:val="0"/>
        <w:rPr>
          <w:sz w:val="22"/>
        </w:rPr>
      </w:pPr>
      <w:r w:rsidRPr="0011781B">
        <w:rPr>
          <w:rFonts w:hint="eastAsia"/>
          <w:sz w:val="22"/>
        </w:rPr>
        <w:t>・地区リーダーシッププランの見直し、浸透</w:t>
      </w:r>
    </w:p>
    <w:p w14:paraId="5295D976" w14:textId="4DAF48BA" w:rsidR="00C077D2" w:rsidRPr="0011781B" w:rsidRDefault="00C077D2" w:rsidP="0011781B">
      <w:pPr>
        <w:snapToGrid w:val="0"/>
        <w:rPr>
          <w:sz w:val="22"/>
        </w:rPr>
      </w:pPr>
      <w:r w:rsidRPr="0011781B">
        <w:rPr>
          <w:rFonts w:hint="eastAsia"/>
          <w:sz w:val="22"/>
        </w:rPr>
        <w:t>・委員会間の連携強化と効率化</w:t>
      </w:r>
    </w:p>
    <w:p w14:paraId="6087952E" w14:textId="69825A80" w:rsidR="00C077D2" w:rsidRPr="0011781B" w:rsidRDefault="00C077D2" w:rsidP="0011781B">
      <w:pPr>
        <w:snapToGrid w:val="0"/>
        <w:rPr>
          <w:sz w:val="22"/>
        </w:rPr>
      </w:pPr>
      <w:r w:rsidRPr="0011781B">
        <w:rPr>
          <w:rFonts w:hint="eastAsia"/>
          <w:sz w:val="22"/>
        </w:rPr>
        <w:t>・地区経験者がクラブ活性化の触媒となる循環モデルの確立</w:t>
      </w:r>
    </w:p>
    <w:p w14:paraId="6E41B288" w14:textId="6DDC7DD1" w:rsidR="00C077D2" w:rsidRPr="0011781B" w:rsidRDefault="00C077D2" w:rsidP="0011781B">
      <w:pPr>
        <w:snapToGrid w:val="0"/>
        <w:rPr>
          <w:b/>
          <w:bCs/>
          <w:sz w:val="22"/>
        </w:rPr>
      </w:pPr>
      <w:r w:rsidRPr="0011781B">
        <w:rPr>
          <w:b/>
          <w:bCs/>
          <w:sz w:val="22"/>
        </w:rPr>
        <w:t>3．財団・奨学支援活動の理解と参加の強化</w:t>
      </w:r>
    </w:p>
    <w:p w14:paraId="4608E6B3" w14:textId="784CB6CD" w:rsidR="00C077D2" w:rsidRPr="0011781B" w:rsidRDefault="00C077D2" w:rsidP="0011781B">
      <w:pPr>
        <w:snapToGrid w:val="0"/>
        <w:ind w:firstLineChars="100" w:firstLine="220"/>
        <w:rPr>
          <w:sz w:val="22"/>
        </w:rPr>
      </w:pPr>
      <w:r w:rsidRPr="0011781B">
        <w:rPr>
          <w:rFonts w:hint="eastAsia"/>
          <w:sz w:val="22"/>
        </w:rPr>
        <w:t>地区活動の中核に、財団および奨学支援活動への理解と参加を位置</w:t>
      </w:r>
      <w:r w:rsidR="007B2711" w:rsidRPr="0011781B">
        <w:rPr>
          <w:rFonts w:hint="eastAsia"/>
          <w:sz w:val="22"/>
        </w:rPr>
        <w:t>付</w:t>
      </w:r>
      <w:r w:rsidRPr="0011781B">
        <w:rPr>
          <w:rFonts w:hint="eastAsia"/>
          <w:sz w:val="22"/>
        </w:rPr>
        <w:t>け</w:t>
      </w:r>
      <w:r w:rsidR="007B2711" w:rsidRPr="0011781B">
        <w:rPr>
          <w:rFonts w:hint="eastAsia"/>
          <w:sz w:val="22"/>
        </w:rPr>
        <w:t>る</w:t>
      </w:r>
    </w:p>
    <w:p w14:paraId="5E874B46" w14:textId="2E46E718" w:rsidR="00C077D2" w:rsidRPr="0011781B" w:rsidRDefault="000066DC" w:rsidP="0011781B">
      <w:pPr>
        <w:snapToGrid w:val="0"/>
        <w:ind w:firstLineChars="100" w:firstLine="220"/>
        <w:rPr>
          <w:sz w:val="22"/>
        </w:rPr>
      </w:pPr>
      <w:r w:rsidRPr="0011781B">
        <w:rPr>
          <w:rFonts w:hint="eastAsia"/>
          <w:sz w:val="22"/>
        </w:rPr>
        <w:t>・</w:t>
      </w:r>
      <w:r w:rsidR="00C077D2" w:rsidRPr="0011781B">
        <w:rPr>
          <w:rFonts w:hint="eastAsia"/>
          <w:sz w:val="22"/>
        </w:rPr>
        <w:t xml:space="preserve">年次基金寄付目標　</w:t>
      </w:r>
      <w:r w:rsidR="00C077D2" w:rsidRPr="0011781B">
        <w:rPr>
          <w:sz w:val="22"/>
        </w:rPr>
        <w:t>180ドル以上／会員一人</w:t>
      </w:r>
    </w:p>
    <w:p w14:paraId="075FAC00" w14:textId="66ABEA42" w:rsidR="00C077D2" w:rsidRPr="0011781B" w:rsidRDefault="000066DC" w:rsidP="0011781B">
      <w:pPr>
        <w:snapToGrid w:val="0"/>
        <w:ind w:firstLineChars="100" w:firstLine="220"/>
        <w:rPr>
          <w:sz w:val="22"/>
        </w:rPr>
      </w:pPr>
      <w:r w:rsidRPr="0011781B">
        <w:rPr>
          <w:rFonts w:hint="eastAsia"/>
          <w:sz w:val="22"/>
        </w:rPr>
        <w:t>・</w:t>
      </w:r>
      <w:r w:rsidR="00C077D2" w:rsidRPr="0011781B">
        <w:rPr>
          <w:rFonts w:hint="eastAsia"/>
          <w:sz w:val="22"/>
        </w:rPr>
        <w:t xml:space="preserve">ポリオプラス寄付目標　</w:t>
      </w:r>
      <w:r w:rsidR="00C077D2" w:rsidRPr="0011781B">
        <w:rPr>
          <w:sz w:val="22"/>
        </w:rPr>
        <w:t>30ドル以上／会員一人</w:t>
      </w:r>
    </w:p>
    <w:p w14:paraId="7C56413B" w14:textId="5C369911" w:rsidR="00C077D2" w:rsidRPr="0011781B" w:rsidRDefault="000066DC" w:rsidP="0011781B">
      <w:pPr>
        <w:snapToGrid w:val="0"/>
        <w:ind w:firstLineChars="100" w:firstLine="220"/>
        <w:rPr>
          <w:sz w:val="22"/>
        </w:rPr>
      </w:pPr>
      <w:r w:rsidRPr="0011781B">
        <w:rPr>
          <w:rFonts w:hint="eastAsia"/>
          <w:sz w:val="22"/>
        </w:rPr>
        <w:t>・</w:t>
      </w:r>
      <w:r w:rsidR="00C077D2" w:rsidRPr="0011781B">
        <w:rPr>
          <w:rFonts w:hint="eastAsia"/>
          <w:sz w:val="22"/>
        </w:rPr>
        <w:t xml:space="preserve">米山奨学会寄付目標　</w:t>
      </w:r>
      <w:r w:rsidR="00C077D2" w:rsidRPr="0011781B">
        <w:rPr>
          <w:sz w:val="22"/>
        </w:rPr>
        <w:t>24,000円以上／会員一人</w:t>
      </w:r>
    </w:p>
    <w:p w14:paraId="7BC2EDD2" w14:textId="4AA447C8" w:rsidR="00C077D2" w:rsidRPr="0011781B" w:rsidRDefault="000066DC" w:rsidP="0011781B">
      <w:pPr>
        <w:snapToGrid w:val="0"/>
        <w:ind w:firstLineChars="100" w:firstLine="220"/>
        <w:rPr>
          <w:sz w:val="22"/>
        </w:rPr>
      </w:pPr>
      <w:r w:rsidRPr="0011781B">
        <w:rPr>
          <w:rFonts w:hint="eastAsia"/>
          <w:sz w:val="22"/>
        </w:rPr>
        <w:t>・</w:t>
      </w:r>
      <w:r w:rsidR="00C077D2" w:rsidRPr="0011781B">
        <w:rPr>
          <w:rFonts w:hint="eastAsia"/>
          <w:sz w:val="22"/>
        </w:rPr>
        <w:t xml:space="preserve">希望の風奨学金寄付目標　</w:t>
      </w:r>
      <w:r w:rsidR="00C077D2" w:rsidRPr="0011781B">
        <w:rPr>
          <w:sz w:val="22"/>
        </w:rPr>
        <w:t>5,000円以上／会員一人</w:t>
      </w:r>
    </w:p>
    <w:p w14:paraId="7D38F3CA" w14:textId="5ECE02C0" w:rsidR="00C077D2" w:rsidRPr="0011781B" w:rsidRDefault="000066DC" w:rsidP="0011781B">
      <w:pPr>
        <w:snapToGrid w:val="0"/>
        <w:ind w:firstLineChars="100" w:firstLine="220"/>
        <w:rPr>
          <w:sz w:val="22"/>
        </w:rPr>
      </w:pPr>
      <w:r w:rsidRPr="0011781B">
        <w:rPr>
          <w:rFonts w:hint="eastAsia"/>
          <w:sz w:val="22"/>
        </w:rPr>
        <w:t>・</w:t>
      </w:r>
      <w:r w:rsidR="00C077D2" w:rsidRPr="0011781B">
        <w:rPr>
          <w:rFonts w:hint="eastAsia"/>
          <w:sz w:val="22"/>
        </w:rPr>
        <w:t>さらに、ポール・ハリス・ソサエティの増加を推進</w:t>
      </w:r>
      <w:r w:rsidR="007B2711" w:rsidRPr="0011781B">
        <w:rPr>
          <w:rFonts w:hint="eastAsia"/>
          <w:sz w:val="22"/>
        </w:rPr>
        <w:t>する</w:t>
      </w:r>
    </w:p>
    <w:p w14:paraId="770799B4" w14:textId="4971C1E2" w:rsidR="00C077D2" w:rsidRPr="0011781B" w:rsidRDefault="00C077D2" w:rsidP="0011781B">
      <w:pPr>
        <w:snapToGrid w:val="0"/>
        <w:ind w:leftChars="100" w:left="210"/>
        <w:rPr>
          <w:sz w:val="22"/>
        </w:rPr>
      </w:pPr>
      <w:r w:rsidRPr="0011781B">
        <w:rPr>
          <w:rFonts w:hint="eastAsia"/>
          <w:sz w:val="22"/>
        </w:rPr>
        <w:t>これらの具体的数値目標は、単なる寄付額の目標ではありません。それは、ロータリアンとしての責任と誇りを共有する基盤であり、世界と地域を結ぶ実感を持つための重要な指標です。ポリオ根絶活動への理解、米山奨学</w:t>
      </w:r>
      <w:r w:rsidR="007B2711" w:rsidRPr="0011781B">
        <w:rPr>
          <w:rFonts w:hint="eastAsia"/>
          <w:sz w:val="22"/>
        </w:rPr>
        <w:t>会への支援</w:t>
      </w:r>
      <w:r w:rsidRPr="0011781B">
        <w:rPr>
          <w:rFonts w:hint="eastAsia"/>
          <w:sz w:val="22"/>
        </w:rPr>
        <w:t>、</w:t>
      </w:r>
      <w:r w:rsidR="007B2711" w:rsidRPr="0011781B">
        <w:rPr>
          <w:rFonts w:hint="eastAsia"/>
          <w:sz w:val="22"/>
        </w:rPr>
        <w:t>ロータリー</w:t>
      </w:r>
      <w:r w:rsidRPr="0011781B">
        <w:rPr>
          <w:rFonts w:hint="eastAsia"/>
          <w:sz w:val="22"/>
        </w:rPr>
        <w:t>希望の風</w:t>
      </w:r>
      <w:r w:rsidR="007B2711" w:rsidRPr="0011781B">
        <w:rPr>
          <w:rFonts w:hint="eastAsia"/>
          <w:sz w:val="22"/>
        </w:rPr>
        <w:t>奨学金への</w:t>
      </w:r>
      <w:r w:rsidRPr="0011781B">
        <w:rPr>
          <w:rFonts w:hint="eastAsia"/>
          <w:sz w:val="22"/>
        </w:rPr>
        <w:t>支援、これらを通じて、「ロータリーが社会を動かしている」という実感を会員全体で共有することが、参加意識の向上につながります。そしてこの体感こそが、辞めないロータリー、さらには持続的な会員増強の土台となります。財団活動は“寄付活動”ではなく、“誇りを共有する育成活動”であるという位置</w:t>
      </w:r>
      <w:r w:rsidR="007B2711" w:rsidRPr="0011781B">
        <w:rPr>
          <w:rFonts w:hint="eastAsia"/>
          <w:sz w:val="22"/>
        </w:rPr>
        <w:t>付け</w:t>
      </w:r>
      <w:r w:rsidRPr="0011781B">
        <w:rPr>
          <w:rFonts w:hint="eastAsia"/>
          <w:sz w:val="22"/>
        </w:rPr>
        <w:t>を、地区全体で共有します。</w:t>
      </w:r>
    </w:p>
    <w:p w14:paraId="1C5AD3B2" w14:textId="77777777" w:rsidR="00C077D2" w:rsidRPr="0011781B" w:rsidRDefault="00C077D2" w:rsidP="0011781B">
      <w:pPr>
        <w:snapToGrid w:val="0"/>
        <w:rPr>
          <w:sz w:val="22"/>
        </w:rPr>
      </w:pPr>
    </w:p>
    <w:p w14:paraId="00BEA0D4" w14:textId="79A0794F" w:rsidR="00130759" w:rsidRPr="0011781B" w:rsidRDefault="00795E29" w:rsidP="0011781B">
      <w:pPr>
        <w:snapToGrid w:val="0"/>
        <w:rPr>
          <w:b/>
          <w:bCs/>
          <w:sz w:val="22"/>
        </w:rPr>
      </w:pPr>
      <w:r w:rsidRPr="0011781B">
        <w:rPr>
          <w:rFonts w:hint="eastAsia"/>
          <w:b/>
          <w:bCs/>
          <w:sz w:val="22"/>
        </w:rPr>
        <w:t>【</w:t>
      </w:r>
      <w:r w:rsidR="00130759" w:rsidRPr="0011781B">
        <w:rPr>
          <w:rFonts w:hint="eastAsia"/>
          <w:b/>
          <w:bCs/>
          <w:sz w:val="22"/>
        </w:rPr>
        <w:t>重点目標</w:t>
      </w:r>
      <w:r w:rsidR="006850F8" w:rsidRPr="0011781B">
        <w:rPr>
          <w:rFonts w:hint="eastAsia"/>
          <w:b/>
          <w:bCs/>
          <w:sz w:val="22"/>
        </w:rPr>
        <w:t>②</w:t>
      </w:r>
      <w:r w:rsidR="00130759" w:rsidRPr="0011781B">
        <w:rPr>
          <w:rFonts w:hint="eastAsia"/>
          <w:b/>
          <w:bCs/>
          <w:sz w:val="22"/>
        </w:rPr>
        <w:t>：会員増強</w:t>
      </w:r>
      <w:r w:rsidR="008F660C" w:rsidRPr="0011781B">
        <w:rPr>
          <w:rFonts w:hint="eastAsia"/>
          <w:b/>
          <w:bCs/>
          <w:sz w:val="22"/>
        </w:rPr>
        <w:t>を最重要課題と位置付ける</w:t>
      </w:r>
      <w:r w:rsidRPr="0011781B">
        <w:rPr>
          <w:rFonts w:hint="eastAsia"/>
          <w:b/>
          <w:bCs/>
          <w:sz w:val="22"/>
        </w:rPr>
        <w:t>】</w:t>
      </w:r>
    </w:p>
    <w:p w14:paraId="456D10C0" w14:textId="5ABE8714" w:rsidR="00130759" w:rsidRPr="0011781B" w:rsidRDefault="00130759" w:rsidP="0011781B">
      <w:pPr>
        <w:snapToGrid w:val="0"/>
        <w:rPr>
          <w:b/>
          <w:bCs/>
          <w:sz w:val="22"/>
        </w:rPr>
      </w:pPr>
      <w:r w:rsidRPr="0011781B">
        <w:rPr>
          <w:rFonts w:hint="eastAsia"/>
          <w:b/>
          <w:bCs/>
          <w:sz w:val="22"/>
        </w:rPr>
        <w:t>〇背景と課題</w:t>
      </w:r>
    </w:p>
    <w:p w14:paraId="1117FC98" w14:textId="77777777" w:rsidR="007B2711" w:rsidRPr="0011781B" w:rsidRDefault="00130759" w:rsidP="0011781B">
      <w:pPr>
        <w:snapToGrid w:val="0"/>
        <w:ind w:firstLineChars="100" w:firstLine="220"/>
        <w:rPr>
          <w:sz w:val="22"/>
        </w:rPr>
      </w:pPr>
      <w:r w:rsidRPr="0011781B">
        <w:rPr>
          <w:rFonts w:hint="eastAsia"/>
          <w:sz w:val="22"/>
        </w:rPr>
        <w:t>・地区全体の会員数は減少傾向</w:t>
      </w:r>
      <w:r w:rsidR="00F80748" w:rsidRPr="0011781B">
        <w:rPr>
          <w:rFonts w:hint="eastAsia"/>
          <w:sz w:val="22"/>
        </w:rPr>
        <w:t>（ピーク6,700人から37％減少）</w:t>
      </w:r>
      <w:r w:rsidRPr="0011781B">
        <w:rPr>
          <w:rFonts w:hint="eastAsia"/>
          <w:sz w:val="22"/>
        </w:rPr>
        <w:t>。</w:t>
      </w:r>
    </w:p>
    <w:p w14:paraId="042863CB" w14:textId="618A32BA" w:rsidR="00130759" w:rsidRPr="0011781B" w:rsidRDefault="00130759" w:rsidP="0011781B">
      <w:pPr>
        <w:snapToGrid w:val="0"/>
        <w:ind w:firstLineChars="200" w:firstLine="440"/>
        <w:rPr>
          <w:sz w:val="22"/>
        </w:rPr>
      </w:pPr>
      <w:r w:rsidRPr="0011781B">
        <w:rPr>
          <w:rFonts w:hint="eastAsia"/>
          <w:sz w:val="22"/>
        </w:rPr>
        <w:t>クラブ会員の高齢化と人材の固定化が進行</w:t>
      </w:r>
      <w:r w:rsidR="007B2711" w:rsidRPr="0011781B">
        <w:rPr>
          <w:rFonts w:hint="eastAsia"/>
          <w:sz w:val="22"/>
        </w:rPr>
        <w:t>しています。</w:t>
      </w:r>
    </w:p>
    <w:p w14:paraId="504C0FB8" w14:textId="4059F8C5" w:rsidR="00130759" w:rsidRPr="0011781B" w:rsidRDefault="00130759" w:rsidP="0011781B">
      <w:pPr>
        <w:snapToGrid w:val="0"/>
        <w:ind w:firstLineChars="100" w:firstLine="220"/>
        <w:rPr>
          <w:sz w:val="22"/>
        </w:rPr>
      </w:pPr>
      <w:r w:rsidRPr="0011781B">
        <w:rPr>
          <w:rFonts w:hint="eastAsia"/>
          <w:sz w:val="22"/>
        </w:rPr>
        <w:t>・一部クラブで努力は見られるが、全体的に情報連携や支援体制が不十分</w:t>
      </w:r>
      <w:r w:rsidR="007B2711" w:rsidRPr="0011781B">
        <w:rPr>
          <w:rFonts w:hint="eastAsia"/>
          <w:sz w:val="22"/>
        </w:rPr>
        <w:t>です。</w:t>
      </w:r>
    </w:p>
    <w:p w14:paraId="721550C8" w14:textId="77777777" w:rsidR="000474C2" w:rsidRPr="0011781B" w:rsidRDefault="000474C2" w:rsidP="0011781B">
      <w:pPr>
        <w:snapToGrid w:val="0"/>
        <w:ind w:firstLineChars="100" w:firstLine="220"/>
        <w:rPr>
          <w:sz w:val="22"/>
        </w:rPr>
      </w:pPr>
    </w:p>
    <w:p w14:paraId="7C96A4C9" w14:textId="6D462A80" w:rsidR="00130759" w:rsidRPr="0011781B" w:rsidRDefault="00130759" w:rsidP="0011781B">
      <w:pPr>
        <w:snapToGrid w:val="0"/>
        <w:rPr>
          <w:b/>
          <w:bCs/>
          <w:sz w:val="22"/>
        </w:rPr>
      </w:pPr>
      <w:r w:rsidRPr="0011781B">
        <w:rPr>
          <w:rFonts w:hint="eastAsia"/>
          <w:b/>
          <w:bCs/>
          <w:sz w:val="22"/>
        </w:rPr>
        <w:t>〇方針</w:t>
      </w:r>
    </w:p>
    <w:p w14:paraId="5E6C4436" w14:textId="046E1532" w:rsidR="00130759" w:rsidRPr="0011781B" w:rsidRDefault="00130759" w:rsidP="0011781B">
      <w:pPr>
        <w:snapToGrid w:val="0"/>
        <w:ind w:firstLineChars="100" w:firstLine="220"/>
        <w:rPr>
          <w:color w:val="000000" w:themeColor="text1"/>
          <w:sz w:val="22"/>
        </w:rPr>
      </w:pPr>
      <w:r w:rsidRPr="0011781B">
        <w:rPr>
          <w:rFonts w:hint="eastAsia"/>
          <w:color w:val="000000" w:themeColor="text1"/>
          <w:sz w:val="22"/>
        </w:rPr>
        <w:t>・</w:t>
      </w:r>
      <w:r w:rsidRPr="0011781B">
        <w:rPr>
          <w:color w:val="000000" w:themeColor="text1"/>
          <w:sz w:val="22"/>
        </w:rPr>
        <w:t>「</w:t>
      </w:r>
      <w:r w:rsidR="0095736D" w:rsidRPr="0011781B">
        <w:rPr>
          <w:rFonts w:hint="eastAsia"/>
          <w:color w:val="000000" w:themeColor="text1"/>
          <w:sz w:val="22"/>
        </w:rPr>
        <w:t>地区委員会連携型</w:t>
      </w:r>
      <w:r w:rsidRPr="0011781B">
        <w:rPr>
          <w:color w:val="000000" w:themeColor="text1"/>
          <w:sz w:val="22"/>
        </w:rPr>
        <w:t>会員増強モデル」 の確立を目指</w:t>
      </w:r>
      <w:r w:rsidR="007B2711" w:rsidRPr="0011781B">
        <w:rPr>
          <w:rFonts w:hint="eastAsia"/>
          <w:color w:val="000000" w:themeColor="text1"/>
          <w:sz w:val="22"/>
        </w:rPr>
        <w:t>します。</w:t>
      </w:r>
    </w:p>
    <w:p w14:paraId="55831E6A" w14:textId="77777777" w:rsidR="000474C2" w:rsidRPr="0011781B" w:rsidRDefault="000474C2" w:rsidP="0011781B">
      <w:pPr>
        <w:snapToGrid w:val="0"/>
        <w:ind w:firstLineChars="100" w:firstLine="220"/>
        <w:rPr>
          <w:color w:val="000000" w:themeColor="text1"/>
          <w:sz w:val="22"/>
        </w:rPr>
      </w:pPr>
    </w:p>
    <w:p w14:paraId="7A81AA53" w14:textId="2E94F7BA" w:rsidR="00130759" w:rsidRPr="0011781B" w:rsidRDefault="00130759" w:rsidP="0011781B">
      <w:pPr>
        <w:snapToGrid w:val="0"/>
        <w:rPr>
          <w:b/>
          <w:bCs/>
          <w:sz w:val="22"/>
        </w:rPr>
      </w:pPr>
      <w:r w:rsidRPr="0011781B">
        <w:rPr>
          <w:rFonts w:hint="eastAsia"/>
          <w:b/>
          <w:bCs/>
          <w:sz w:val="22"/>
        </w:rPr>
        <w:t>〇重点施策</w:t>
      </w:r>
    </w:p>
    <w:p w14:paraId="0CB31B30" w14:textId="40A142DC" w:rsidR="00130759" w:rsidRPr="0011781B" w:rsidRDefault="00130759" w:rsidP="0011781B">
      <w:pPr>
        <w:snapToGrid w:val="0"/>
        <w:ind w:firstLineChars="100" w:firstLine="220"/>
        <w:rPr>
          <w:sz w:val="22"/>
        </w:rPr>
      </w:pPr>
      <w:r w:rsidRPr="0011781B">
        <w:rPr>
          <w:rFonts w:hint="eastAsia"/>
          <w:sz w:val="22"/>
        </w:rPr>
        <w:t>・新会員セミナーの拡充（ロータリー情報委員会</w:t>
      </w:r>
      <w:r w:rsidRPr="0011781B">
        <w:rPr>
          <w:sz w:val="22"/>
        </w:rPr>
        <w:t xml:space="preserve"> × 会員増強委員会）</w:t>
      </w:r>
    </w:p>
    <w:p w14:paraId="4E26B5DC" w14:textId="282AC862" w:rsidR="00130759" w:rsidRPr="0011781B" w:rsidRDefault="00130759" w:rsidP="0011781B">
      <w:pPr>
        <w:snapToGrid w:val="0"/>
        <w:ind w:firstLineChars="100" w:firstLine="220"/>
        <w:rPr>
          <w:sz w:val="22"/>
        </w:rPr>
      </w:pPr>
      <w:r w:rsidRPr="0011781B">
        <w:rPr>
          <w:rFonts w:hint="eastAsia"/>
          <w:sz w:val="22"/>
        </w:rPr>
        <w:t xml:space="preserve">　「新会員が新会員を増やす」文化を醸成</w:t>
      </w:r>
    </w:p>
    <w:p w14:paraId="3E1BA651" w14:textId="0C561891" w:rsidR="00130759" w:rsidRPr="0011781B" w:rsidRDefault="00130759" w:rsidP="0011781B">
      <w:pPr>
        <w:snapToGrid w:val="0"/>
        <w:ind w:firstLineChars="100" w:firstLine="220"/>
        <w:rPr>
          <w:sz w:val="22"/>
        </w:rPr>
      </w:pPr>
      <w:r w:rsidRPr="0011781B">
        <w:rPr>
          <w:rFonts w:hint="eastAsia"/>
          <w:sz w:val="22"/>
        </w:rPr>
        <w:t xml:space="preserve">　</w:t>
      </w:r>
      <w:r w:rsidRPr="0011781B">
        <w:rPr>
          <w:sz w:val="22"/>
        </w:rPr>
        <w:t>IM・地区大会でのセミナー内容を実践化・共有化し、新会員同士のラーニングを推進</w:t>
      </w:r>
    </w:p>
    <w:p w14:paraId="311BB472" w14:textId="4601FB61" w:rsidR="00130759" w:rsidRPr="0011781B" w:rsidRDefault="00130759" w:rsidP="0011781B">
      <w:pPr>
        <w:snapToGrid w:val="0"/>
        <w:ind w:firstLineChars="100" w:firstLine="220"/>
        <w:rPr>
          <w:sz w:val="22"/>
        </w:rPr>
      </w:pPr>
      <w:r w:rsidRPr="0011781B">
        <w:rPr>
          <w:rFonts w:hint="eastAsia"/>
          <w:sz w:val="22"/>
        </w:rPr>
        <w:t>・リーダーシップ研修の強化（</w:t>
      </w:r>
      <w:r w:rsidRPr="0011781B">
        <w:rPr>
          <w:sz w:val="22"/>
        </w:rPr>
        <w:t>RLI委員会 × 会員増強委員会）</w:t>
      </w:r>
    </w:p>
    <w:p w14:paraId="0EE63656" w14:textId="5DF938A8" w:rsidR="00130759" w:rsidRPr="0011781B" w:rsidRDefault="00130759" w:rsidP="0011781B">
      <w:pPr>
        <w:snapToGrid w:val="0"/>
        <w:ind w:firstLineChars="100" w:firstLine="220"/>
        <w:rPr>
          <w:sz w:val="22"/>
        </w:rPr>
      </w:pPr>
      <w:r w:rsidRPr="0011781B">
        <w:rPr>
          <w:rFonts w:hint="eastAsia"/>
          <w:sz w:val="22"/>
        </w:rPr>
        <w:t xml:space="preserve">　クラブ運営と増強方針を結びつけるリーダーを育成</w:t>
      </w:r>
    </w:p>
    <w:p w14:paraId="26FDA328" w14:textId="5463FE4D" w:rsidR="00795E29" w:rsidRPr="0011781B" w:rsidRDefault="00130759" w:rsidP="0011781B">
      <w:pPr>
        <w:snapToGrid w:val="0"/>
        <w:ind w:firstLineChars="100" w:firstLine="220"/>
        <w:rPr>
          <w:sz w:val="22"/>
        </w:rPr>
      </w:pPr>
      <w:r w:rsidRPr="0011781B">
        <w:rPr>
          <w:rFonts w:hint="eastAsia"/>
          <w:sz w:val="22"/>
        </w:rPr>
        <w:t xml:space="preserve">　地区ラーニング委員会、ガバナー補佐会議、PELS</w:t>
      </w:r>
      <w:r w:rsidR="00795E29" w:rsidRPr="0011781B">
        <w:rPr>
          <w:rFonts w:hint="eastAsia"/>
          <w:sz w:val="22"/>
        </w:rPr>
        <w:t>にて推進</w:t>
      </w:r>
    </w:p>
    <w:p w14:paraId="30763E1D" w14:textId="37B71CD4" w:rsidR="00130759" w:rsidRPr="0011781B" w:rsidRDefault="00130759" w:rsidP="0011781B">
      <w:pPr>
        <w:snapToGrid w:val="0"/>
        <w:ind w:firstLineChars="100" w:firstLine="220"/>
        <w:rPr>
          <w:sz w:val="22"/>
        </w:rPr>
      </w:pPr>
      <w:r w:rsidRPr="0011781B">
        <w:rPr>
          <w:rFonts w:hint="eastAsia"/>
          <w:sz w:val="22"/>
        </w:rPr>
        <w:t>・委員会横断型連携の推進</w:t>
      </w:r>
    </w:p>
    <w:p w14:paraId="687F5C46" w14:textId="2F46D802" w:rsidR="008F660C" w:rsidRPr="0011781B" w:rsidRDefault="008F660C" w:rsidP="0011781B">
      <w:pPr>
        <w:snapToGrid w:val="0"/>
        <w:ind w:leftChars="100" w:left="430" w:hangingChars="100" w:hanging="220"/>
        <w:rPr>
          <w:sz w:val="22"/>
        </w:rPr>
      </w:pPr>
      <w:r w:rsidRPr="0011781B">
        <w:rPr>
          <w:rFonts w:hint="eastAsia"/>
          <w:sz w:val="22"/>
        </w:rPr>
        <w:lastRenderedPageBreak/>
        <w:t xml:space="preserve">　奉仕委員会の情報共有を図り、</w:t>
      </w:r>
      <w:r w:rsidR="00AF5DDF" w:rsidRPr="0011781B">
        <w:rPr>
          <w:rFonts w:hint="eastAsia"/>
          <w:sz w:val="22"/>
        </w:rPr>
        <w:t>ロータリー</w:t>
      </w:r>
      <w:r w:rsidRPr="0011781B">
        <w:rPr>
          <w:rFonts w:hint="eastAsia"/>
          <w:sz w:val="22"/>
        </w:rPr>
        <w:t>エンゲージメント向上を図ることで、公共イメージを高め会員増強につなげる</w:t>
      </w:r>
    </w:p>
    <w:p w14:paraId="4339B59A" w14:textId="7AF2B37A" w:rsidR="00130759" w:rsidRPr="0011781B" w:rsidRDefault="00AF5DDF" w:rsidP="0011781B">
      <w:pPr>
        <w:snapToGrid w:val="0"/>
        <w:ind w:firstLineChars="100" w:firstLine="220"/>
        <w:rPr>
          <w:sz w:val="22"/>
        </w:rPr>
      </w:pPr>
      <w:r w:rsidRPr="0011781B">
        <w:rPr>
          <w:rFonts w:hint="eastAsia"/>
          <w:sz w:val="22"/>
        </w:rPr>
        <w:t>・</w:t>
      </w:r>
      <w:r w:rsidR="00130759" w:rsidRPr="0011781B">
        <w:rPr>
          <w:rFonts w:hint="eastAsia"/>
          <w:sz w:val="22"/>
        </w:rPr>
        <w:t>オンライン共同委員会を開催し、目的共有と一貫性あるプログラムを実施</w:t>
      </w:r>
    </w:p>
    <w:p w14:paraId="02727388" w14:textId="15C45FCB" w:rsidR="0095736D" w:rsidRPr="0011781B" w:rsidRDefault="0095736D" w:rsidP="0011781B">
      <w:pPr>
        <w:snapToGrid w:val="0"/>
        <w:ind w:firstLineChars="100" w:firstLine="220"/>
        <w:rPr>
          <w:sz w:val="22"/>
        </w:rPr>
      </w:pPr>
      <w:r w:rsidRPr="0011781B">
        <w:rPr>
          <w:rFonts w:hint="eastAsia"/>
          <w:sz w:val="22"/>
        </w:rPr>
        <w:t>・</w:t>
      </w:r>
      <w:r w:rsidR="00C077D2" w:rsidRPr="0011781B">
        <w:rPr>
          <w:rFonts w:hint="eastAsia"/>
          <w:sz w:val="22"/>
        </w:rPr>
        <w:t>衛星</w:t>
      </w:r>
      <w:r w:rsidRPr="0011781B">
        <w:rPr>
          <w:rFonts w:hint="eastAsia"/>
          <w:sz w:val="22"/>
        </w:rPr>
        <w:t>クラブ設立</w:t>
      </w:r>
    </w:p>
    <w:p w14:paraId="652B0EBE" w14:textId="39F74F39" w:rsidR="0095736D" w:rsidRPr="0011781B" w:rsidRDefault="0095736D" w:rsidP="0011781B">
      <w:pPr>
        <w:snapToGrid w:val="0"/>
        <w:ind w:firstLineChars="100" w:firstLine="220"/>
        <w:rPr>
          <w:sz w:val="22"/>
        </w:rPr>
      </w:pPr>
      <w:r w:rsidRPr="0011781B">
        <w:rPr>
          <w:rFonts w:hint="eastAsia"/>
          <w:sz w:val="22"/>
        </w:rPr>
        <w:t xml:space="preserve">　次の世代を見据えたメンバーを対象に</w:t>
      </w:r>
      <w:r w:rsidR="00C077D2" w:rsidRPr="0011781B">
        <w:rPr>
          <w:rFonts w:hint="eastAsia"/>
          <w:sz w:val="22"/>
        </w:rPr>
        <w:t>衛星</w:t>
      </w:r>
      <w:r w:rsidRPr="0011781B">
        <w:rPr>
          <w:rFonts w:hint="eastAsia"/>
          <w:sz w:val="22"/>
        </w:rPr>
        <w:t>クラブを設立</w:t>
      </w:r>
      <w:r w:rsidR="00F80748" w:rsidRPr="0011781B">
        <w:rPr>
          <w:rFonts w:hint="eastAsia"/>
          <w:sz w:val="22"/>
        </w:rPr>
        <w:t>（ロータリー会員のご子息など）</w:t>
      </w:r>
    </w:p>
    <w:p w14:paraId="2E9EF30F" w14:textId="77777777" w:rsidR="00C077D2" w:rsidRPr="0011781B" w:rsidRDefault="00C077D2" w:rsidP="0011781B">
      <w:pPr>
        <w:snapToGrid w:val="0"/>
        <w:ind w:firstLineChars="200" w:firstLine="440"/>
        <w:rPr>
          <w:sz w:val="22"/>
        </w:rPr>
      </w:pPr>
      <w:r w:rsidRPr="0011781B">
        <w:rPr>
          <w:rFonts w:hint="eastAsia"/>
          <w:sz w:val="22"/>
        </w:rPr>
        <w:t xml:space="preserve">目標　衛星クラブ　ガバナー補佐担当クラブ内　</w:t>
      </w:r>
      <w:r w:rsidRPr="0011781B">
        <w:rPr>
          <w:sz w:val="22"/>
        </w:rPr>
        <w:t>1クラブ以上設立</w:t>
      </w:r>
    </w:p>
    <w:p w14:paraId="0DB67328" w14:textId="77777777" w:rsidR="00C077D2" w:rsidRPr="0011781B" w:rsidRDefault="00C077D2" w:rsidP="0011781B">
      <w:pPr>
        <w:snapToGrid w:val="0"/>
        <w:ind w:firstLineChars="200" w:firstLine="440"/>
        <w:rPr>
          <w:color w:val="EE0000"/>
          <w:sz w:val="22"/>
        </w:rPr>
      </w:pPr>
    </w:p>
    <w:p w14:paraId="79D1ECF7" w14:textId="77777777" w:rsidR="000474C2" w:rsidRPr="0011781B" w:rsidRDefault="000474C2" w:rsidP="0011781B">
      <w:pPr>
        <w:snapToGrid w:val="0"/>
        <w:ind w:firstLineChars="200" w:firstLine="440"/>
        <w:rPr>
          <w:color w:val="EE0000"/>
          <w:sz w:val="22"/>
        </w:rPr>
      </w:pPr>
    </w:p>
    <w:p w14:paraId="72D23EF4" w14:textId="0625A902" w:rsidR="00795E29" w:rsidRPr="0011781B" w:rsidRDefault="00795E29" w:rsidP="0011781B">
      <w:pPr>
        <w:snapToGrid w:val="0"/>
        <w:rPr>
          <w:b/>
          <w:bCs/>
          <w:sz w:val="22"/>
        </w:rPr>
      </w:pPr>
      <w:r w:rsidRPr="0011781B">
        <w:rPr>
          <w:rFonts w:hint="eastAsia"/>
          <w:b/>
          <w:bCs/>
          <w:sz w:val="22"/>
        </w:rPr>
        <w:t>【重点目標③</w:t>
      </w:r>
      <w:r w:rsidR="008F660C" w:rsidRPr="0011781B">
        <w:rPr>
          <w:rFonts w:hint="eastAsia"/>
          <w:b/>
          <w:bCs/>
          <w:sz w:val="22"/>
        </w:rPr>
        <w:t>地区</w:t>
      </w:r>
      <w:r w:rsidRPr="0011781B">
        <w:rPr>
          <w:rFonts w:hint="eastAsia"/>
          <w:b/>
          <w:bCs/>
          <w:sz w:val="22"/>
        </w:rPr>
        <w:t>財政の健全化と</w:t>
      </w:r>
      <w:r w:rsidR="00690965" w:rsidRPr="0011781B">
        <w:rPr>
          <w:b/>
          <w:bCs/>
          <w:sz w:val="22"/>
        </w:rPr>
        <w:t>小規模クラブへの支援と負担軽減</w:t>
      </w:r>
      <w:r w:rsidRPr="0011781B">
        <w:rPr>
          <w:rFonts w:hint="eastAsia"/>
          <w:b/>
          <w:bCs/>
          <w:sz w:val="22"/>
        </w:rPr>
        <w:t>】</w:t>
      </w:r>
    </w:p>
    <w:p w14:paraId="0671BB8E" w14:textId="4B217E53" w:rsidR="00795E29" w:rsidRPr="0011781B" w:rsidRDefault="00795E29" w:rsidP="0011781B">
      <w:pPr>
        <w:snapToGrid w:val="0"/>
        <w:ind w:firstLineChars="100" w:firstLine="220"/>
        <w:rPr>
          <w:sz w:val="22"/>
        </w:rPr>
      </w:pPr>
      <w:r w:rsidRPr="0011781B">
        <w:rPr>
          <w:rFonts w:hint="eastAsia"/>
          <w:sz w:val="22"/>
        </w:rPr>
        <w:t>地区財政の健全化は、単なる支出削減ではなく、持続可能なロータリー運営の基盤づくりにほかなりません。委員会予算をゼロベースで見直すことにより、従来の慣習的な支出を改め、必要な活動に資源を集中させることができます。</w:t>
      </w:r>
    </w:p>
    <w:p w14:paraId="0BB6C87D" w14:textId="5EF813D0" w:rsidR="00795E29" w:rsidRPr="0011781B" w:rsidRDefault="00795E29" w:rsidP="0011781B">
      <w:pPr>
        <w:snapToGrid w:val="0"/>
        <w:ind w:firstLineChars="100" w:firstLine="220"/>
        <w:rPr>
          <w:sz w:val="22"/>
        </w:rPr>
      </w:pPr>
      <w:r w:rsidRPr="0011781B">
        <w:rPr>
          <w:rFonts w:hint="eastAsia"/>
          <w:sz w:val="22"/>
        </w:rPr>
        <w:t>その結果として生まれる「適正な配分」は、地区全体の効率化につながるだけでなく、特に財政的に脆弱な小規模クラブの負担を軽減する効果を持ちます。削減できた分野は分担金に反映させ、クラブ規模に関わらず参加しやすい環境を整えることで、会員の活力を高め、ロータリーの魅力を一層引き出すことが可能となります。</w:t>
      </w:r>
    </w:p>
    <w:p w14:paraId="6E1609F2" w14:textId="7363E980" w:rsidR="00130759" w:rsidRPr="0011781B" w:rsidRDefault="00795E29" w:rsidP="0011781B">
      <w:pPr>
        <w:snapToGrid w:val="0"/>
        <w:ind w:firstLineChars="100" w:firstLine="220"/>
        <w:rPr>
          <w:sz w:val="22"/>
        </w:rPr>
      </w:pPr>
      <w:r w:rsidRPr="0011781B">
        <w:rPr>
          <w:rFonts w:hint="eastAsia"/>
          <w:sz w:val="22"/>
        </w:rPr>
        <w:t>すなわち、「財政健全化」と「小規模クラブ支援」は表裏一体の施策であり、地区全体の持続的な成長と、すべてのクラブが安心して活動できる基盤づくりを同時に実現する</w:t>
      </w:r>
      <w:r w:rsidR="00A84CCB" w:rsidRPr="0011781B">
        <w:rPr>
          <w:rFonts w:hint="eastAsia"/>
          <w:sz w:val="22"/>
        </w:rPr>
        <w:t>ための</w:t>
      </w:r>
      <w:r w:rsidRPr="0011781B">
        <w:rPr>
          <w:rFonts w:hint="eastAsia"/>
          <w:sz w:val="22"/>
        </w:rPr>
        <w:t>取り組</w:t>
      </w:r>
      <w:r w:rsidR="00A84CCB" w:rsidRPr="0011781B">
        <w:rPr>
          <w:rFonts w:hint="eastAsia"/>
          <w:sz w:val="22"/>
        </w:rPr>
        <w:t>み</w:t>
      </w:r>
      <w:r w:rsidRPr="0011781B">
        <w:rPr>
          <w:rFonts w:hint="eastAsia"/>
          <w:sz w:val="22"/>
        </w:rPr>
        <w:t>です。</w:t>
      </w:r>
    </w:p>
    <w:p w14:paraId="66F0B9BA" w14:textId="77777777" w:rsidR="00B852AE" w:rsidRPr="0011781B" w:rsidRDefault="00B852AE" w:rsidP="0011781B">
      <w:pPr>
        <w:snapToGrid w:val="0"/>
        <w:rPr>
          <w:sz w:val="22"/>
        </w:rPr>
      </w:pPr>
    </w:p>
    <w:p w14:paraId="3716FEFD" w14:textId="44A046E5" w:rsidR="00130759" w:rsidRPr="0011781B" w:rsidRDefault="00B852AE" w:rsidP="0011781B">
      <w:pPr>
        <w:snapToGrid w:val="0"/>
        <w:rPr>
          <w:b/>
          <w:bCs/>
          <w:sz w:val="22"/>
        </w:rPr>
      </w:pPr>
      <w:r w:rsidRPr="0011781B">
        <w:rPr>
          <w:rFonts w:hint="eastAsia"/>
          <w:b/>
          <w:bCs/>
          <w:sz w:val="22"/>
        </w:rPr>
        <w:t>【</w:t>
      </w:r>
      <w:r w:rsidR="00130759" w:rsidRPr="0011781B">
        <w:rPr>
          <w:rFonts w:hint="eastAsia"/>
          <w:b/>
          <w:bCs/>
          <w:sz w:val="22"/>
        </w:rPr>
        <w:t>総括：新しい扉を開く「</w:t>
      </w:r>
      <w:r w:rsidR="00A84CCB" w:rsidRPr="0011781B">
        <w:rPr>
          <w:rFonts w:hint="eastAsia"/>
          <w:b/>
          <w:bCs/>
          <w:sz w:val="22"/>
        </w:rPr>
        <w:t>成長と持続</w:t>
      </w:r>
      <w:r w:rsidR="00130759" w:rsidRPr="0011781B">
        <w:rPr>
          <w:rFonts w:hint="eastAsia"/>
          <w:b/>
          <w:bCs/>
          <w:sz w:val="22"/>
        </w:rPr>
        <w:t>」の</w:t>
      </w:r>
      <w:r w:rsidR="00A84CCB" w:rsidRPr="0011781B">
        <w:rPr>
          <w:rFonts w:hint="eastAsia"/>
          <w:b/>
          <w:bCs/>
          <w:sz w:val="22"/>
        </w:rPr>
        <w:t>バランスをととのえる</w:t>
      </w:r>
      <w:r w:rsidR="00130759" w:rsidRPr="0011781B">
        <w:rPr>
          <w:rFonts w:hint="eastAsia"/>
          <w:b/>
          <w:bCs/>
          <w:sz w:val="22"/>
        </w:rPr>
        <w:t>一年に</w:t>
      </w:r>
      <w:r w:rsidRPr="0011781B">
        <w:rPr>
          <w:rFonts w:hint="eastAsia"/>
          <w:b/>
          <w:bCs/>
          <w:sz w:val="22"/>
        </w:rPr>
        <w:t>】</w:t>
      </w:r>
    </w:p>
    <w:p w14:paraId="4311518F" w14:textId="322C359A" w:rsidR="00130759" w:rsidRPr="0011781B" w:rsidRDefault="00130759" w:rsidP="0011781B">
      <w:pPr>
        <w:snapToGrid w:val="0"/>
        <w:ind w:firstLineChars="100" w:firstLine="220"/>
        <w:rPr>
          <w:sz w:val="22"/>
        </w:rPr>
      </w:pPr>
      <w:r w:rsidRPr="0011781B">
        <w:rPr>
          <w:rFonts w:hint="eastAsia"/>
          <w:sz w:val="22"/>
        </w:rPr>
        <w:t>地区</w:t>
      </w:r>
      <w:r w:rsidRPr="0011781B">
        <w:rPr>
          <w:sz w:val="22"/>
        </w:rPr>
        <w:t xml:space="preserve"> → クラブ → 会員の三層構造による「学びと循環」を確立</w:t>
      </w:r>
      <w:r w:rsidR="00F80748" w:rsidRPr="0011781B">
        <w:rPr>
          <w:rFonts w:hint="eastAsia"/>
          <w:sz w:val="22"/>
        </w:rPr>
        <w:t>し、新しいリーダーを育て</w:t>
      </w:r>
      <w:r w:rsidR="00A84CCB" w:rsidRPr="0011781B">
        <w:rPr>
          <w:rFonts w:hint="eastAsia"/>
          <w:sz w:val="22"/>
        </w:rPr>
        <w:t>ます</w:t>
      </w:r>
      <w:r w:rsidR="00F80748" w:rsidRPr="0011781B">
        <w:rPr>
          <w:rFonts w:hint="eastAsia"/>
          <w:sz w:val="22"/>
        </w:rPr>
        <w:t>。</w:t>
      </w:r>
    </w:p>
    <w:p w14:paraId="0A72B371" w14:textId="654F1E99" w:rsidR="00130759" w:rsidRPr="0011781B" w:rsidRDefault="00130759" w:rsidP="0011781B">
      <w:pPr>
        <w:snapToGrid w:val="0"/>
        <w:ind w:firstLineChars="100" w:firstLine="220"/>
        <w:rPr>
          <w:sz w:val="22"/>
        </w:rPr>
      </w:pPr>
      <w:r w:rsidRPr="0011781B">
        <w:rPr>
          <w:rFonts w:hint="eastAsia"/>
          <w:sz w:val="22"/>
        </w:rPr>
        <w:t>地区経験者がクラブ活性化の触媒となり、再び地区へ人材を循環させる仕組みを形成</w:t>
      </w:r>
      <w:r w:rsidR="00A84CCB" w:rsidRPr="0011781B">
        <w:rPr>
          <w:rFonts w:hint="eastAsia"/>
          <w:sz w:val="22"/>
        </w:rPr>
        <w:t>します。</w:t>
      </w:r>
    </w:p>
    <w:p w14:paraId="4D202F71" w14:textId="69E2BE4C" w:rsidR="00130759" w:rsidRPr="0011781B" w:rsidRDefault="008B4D87" w:rsidP="0011781B">
      <w:pPr>
        <w:snapToGrid w:val="0"/>
        <w:ind w:firstLineChars="100" w:firstLine="220"/>
        <w:rPr>
          <w:sz w:val="22"/>
        </w:rPr>
      </w:pPr>
      <w:r w:rsidRPr="0011781B">
        <w:rPr>
          <w:rFonts w:hint="eastAsia"/>
          <w:sz w:val="22"/>
        </w:rPr>
        <w:t>Zoo</w:t>
      </w:r>
      <w:r w:rsidR="00BD6DDC" w:rsidRPr="0011781B">
        <w:rPr>
          <w:rFonts w:hint="eastAsia"/>
          <w:sz w:val="22"/>
        </w:rPr>
        <w:t>m</w:t>
      </w:r>
      <w:r w:rsidRPr="0011781B">
        <w:rPr>
          <w:rFonts w:hint="eastAsia"/>
          <w:sz w:val="22"/>
        </w:rPr>
        <w:t>会議、</w:t>
      </w:r>
      <w:r w:rsidR="00130759" w:rsidRPr="0011781B">
        <w:rPr>
          <w:sz w:val="22"/>
        </w:rPr>
        <w:t>eラーニングや合同研修で「知識の共通化」と「予算効率化」を両立</w:t>
      </w:r>
      <w:r w:rsidR="00A84CCB" w:rsidRPr="0011781B">
        <w:rPr>
          <w:rFonts w:hint="eastAsia"/>
          <w:sz w:val="22"/>
        </w:rPr>
        <w:t>します。</w:t>
      </w:r>
    </w:p>
    <w:p w14:paraId="66C8EFF8" w14:textId="0F056D62" w:rsidR="00130759" w:rsidRPr="0011781B" w:rsidRDefault="00B852AE" w:rsidP="0011781B">
      <w:pPr>
        <w:snapToGrid w:val="0"/>
        <w:rPr>
          <w:sz w:val="22"/>
        </w:rPr>
      </w:pPr>
      <w:r w:rsidRPr="0011781B">
        <w:rPr>
          <w:rFonts w:hint="eastAsia"/>
          <w:sz w:val="22"/>
        </w:rPr>
        <w:t xml:space="preserve">　地区活動費の見直し</w:t>
      </w:r>
      <w:r w:rsidR="00A84CCB" w:rsidRPr="0011781B">
        <w:rPr>
          <w:rFonts w:hint="eastAsia"/>
          <w:sz w:val="22"/>
        </w:rPr>
        <w:t>、</w:t>
      </w:r>
      <w:r w:rsidRPr="0011781B">
        <w:rPr>
          <w:rFonts w:hint="eastAsia"/>
          <w:sz w:val="22"/>
        </w:rPr>
        <w:t>小規模クラブ</w:t>
      </w:r>
      <w:r w:rsidR="00A84CCB" w:rsidRPr="0011781B">
        <w:rPr>
          <w:rFonts w:hint="eastAsia"/>
          <w:sz w:val="22"/>
        </w:rPr>
        <w:t>を</w:t>
      </w:r>
      <w:r w:rsidRPr="0011781B">
        <w:rPr>
          <w:rFonts w:hint="eastAsia"/>
          <w:sz w:val="22"/>
        </w:rPr>
        <w:t>支援</w:t>
      </w:r>
      <w:r w:rsidR="00A84CCB" w:rsidRPr="0011781B">
        <w:rPr>
          <w:rFonts w:hint="eastAsia"/>
          <w:sz w:val="22"/>
        </w:rPr>
        <w:t>します。</w:t>
      </w:r>
    </w:p>
    <w:p w14:paraId="28F12E2A" w14:textId="77777777" w:rsidR="00B852AE" w:rsidRPr="0011781B" w:rsidRDefault="00B852AE" w:rsidP="0011781B">
      <w:pPr>
        <w:snapToGrid w:val="0"/>
        <w:rPr>
          <w:sz w:val="22"/>
        </w:rPr>
      </w:pPr>
    </w:p>
    <w:p w14:paraId="4EAE9A80" w14:textId="4775226F" w:rsidR="00130759" w:rsidRPr="0011781B" w:rsidRDefault="00130759" w:rsidP="0011781B">
      <w:pPr>
        <w:snapToGrid w:val="0"/>
        <w:rPr>
          <w:sz w:val="22"/>
        </w:rPr>
      </w:pPr>
      <w:r w:rsidRPr="0011781B">
        <w:rPr>
          <w:rFonts w:hint="eastAsia"/>
          <w:sz w:val="22"/>
        </w:rPr>
        <w:t>本年度は、</w:t>
      </w:r>
      <w:r w:rsidRPr="0011781B">
        <w:rPr>
          <w:sz w:val="22"/>
        </w:rPr>
        <w:t>小﨑年度・平野年度・中野年度をつなぐ「</w:t>
      </w:r>
      <w:r w:rsidR="000474C2" w:rsidRPr="0011781B">
        <w:rPr>
          <w:sz w:val="22"/>
        </w:rPr>
        <w:t>3-Year</w:t>
      </w:r>
      <w:r w:rsidR="000474C2" w:rsidRPr="0011781B">
        <w:rPr>
          <w:rFonts w:hint="eastAsia"/>
          <w:sz w:val="22"/>
        </w:rPr>
        <w:t xml:space="preserve"> </w:t>
      </w:r>
      <w:r w:rsidR="000474C2" w:rsidRPr="0011781B">
        <w:rPr>
          <w:sz w:val="22"/>
        </w:rPr>
        <w:t>Rolling Goals</w:t>
      </w:r>
      <w:r w:rsidRPr="0011781B">
        <w:rPr>
          <w:sz w:val="22"/>
        </w:rPr>
        <w:t>」の</w:t>
      </w:r>
      <w:r w:rsidR="0095736D" w:rsidRPr="0011781B">
        <w:rPr>
          <w:rFonts w:hint="eastAsia"/>
          <w:sz w:val="22"/>
        </w:rPr>
        <w:t>２年目</w:t>
      </w:r>
      <w:r w:rsidRPr="0011781B">
        <w:rPr>
          <w:sz w:val="22"/>
        </w:rPr>
        <w:t>として、</w:t>
      </w:r>
      <w:r w:rsidRPr="0011781B">
        <w:rPr>
          <w:rFonts w:hint="eastAsia"/>
          <w:sz w:val="22"/>
        </w:rPr>
        <w:t>会員増強の仕組み定着</w:t>
      </w:r>
      <w:r w:rsidR="008B4D87" w:rsidRPr="0011781B">
        <w:rPr>
          <w:rFonts w:hint="eastAsia"/>
          <w:sz w:val="22"/>
        </w:rPr>
        <w:t>、</w:t>
      </w:r>
      <w:r w:rsidRPr="0011781B">
        <w:rPr>
          <w:rFonts w:hint="eastAsia"/>
          <w:sz w:val="22"/>
        </w:rPr>
        <w:t>健全な地区運営を支える人材・予算・時間の最適化を実現する一年とします。</w:t>
      </w:r>
    </w:p>
    <w:p w14:paraId="1B6A00A3" w14:textId="77777777" w:rsidR="00130759" w:rsidRPr="0011781B" w:rsidRDefault="00130759" w:rsidP="0011781B">
      <w:pPr>
        <w:snapToGrid w:val="0"/>
        <w:rPr>
          <w:sz w:val="22"/>
        </w:rPr>
      </w:pPr>
    </w:p>
    <w:p w14:paraId="4CA7226A" w14:textId="77777777" w:rsidR="00130759" w:rsidRPr="0011781B" w:rsidRDefault="00130759" w:rsidP="0011781B">
      <w:pPr>
        <w:snapToGrid w:val="0"/>
        <w:rPr>
          <w:sz w:val="22"/>
        </w:rPr>
      </w:pPr>
      <w:r w:rsidRPr="0011781B">
        <w:rPr>
          <w:rFonts w:hint="eastAsia"/>
          <w:sz w:val="22"/>
        </w:rPr>
        <w:t>今を変えることで、未来が変わる。</w:t>
      </w:r>
    </w:p>
    <w:p w14:paraId="42E01500" w14:textId="77777777" w:rsidR="00130759" w:rsidRPr="0011781B" w:rsidRDefault="00130759" w:rsidP="0011781B">
      <w:pPr>
        <w:snapToGrid w:val="0"/>
        <w:rPr>
          <w:sz w:val="22"/>
        </w:rPr>
      </w:pPr>
      <w:r w:rsidRPr="0011781B">
        <w:rPr>
          <w:rFonts w:hint="eastAsia"/>
          <w:sz w:val="22"/>
        </w:rPr>
        <w:t>ともに「学び」「育て」「つなげる」ロータリーで、新しい扉を開きましょう。</w:t>
      </w:r>
    </w:p>
    <w:p w14:paraId="29926855" w14:textId="77777777" w:rsidR="00130759" w:rsidRDefault="00130759" w:rsidP="00130759"/>
    <w:sectPr w:rsidR="00130759" w:rsidSect="00BD6DDC">
      <w:pgSz w:w="11906" w:h="16838"/>
      <w:pgMar w:top="567" w:right="720" w:bottom="568"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0FA46" w14:textId="77777777" w:rsidR="002F49B4" w:rsidRDefault="002F49B4" w:rsidP="003C5D77">
      <w:r>
        <w:separator/>
      </w:r>
    </w:p>
  </w:endnote>
  <w:endnote w:type="continuationSeparator" w:id="0">
    <w:p w14:paraId="787367EA" w14:textId="77777777" w:rsidR="002F49B4" w:rsidRDefault="002F49B4" w:rsidP="003C5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3D79C" w14:textId="77777777" w:rsidR="002F49B4" w:rsidRDefault="002F49B4" w:rsidP="003C5D77">
      <w:r>
        <w:separator/>
      </w:r>
    </w:p>
  </w:footnote>
  <w:footnote w:type="continuationSeparator" w:id="0">
    <w:p w14:paraId="1D1C4196" w14:textId="77777777" w:rsidR="002F49B4" w:rsidRDefault="002F49B4" w:rsidP="003C5D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4654"/>
    <w:multiLevelType w:val="hybridMultilevel"/>
    <w:tmpl w:val="80E66F10"/>
    <w:lvl w:ilvl="0" w:tplc="5846023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05520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759"/>
    <w:rsid w:val="000066DC"/>
    <w:rsid w:val="00031AA0"/>
    <w:rsid w:val="000474C2"/>
    <w:rsid w:val="000524D7"/>
    <w:rsid w:val="000651DB"/>
    <w:rsid w:val="000929E0"/>
    <w:rsid w:val="000B24C7"/>
    <w:rsid w:val="000C6EC2"/>
    <w:rsid w:val="0011781B"/>
    <w:rsid w:val="00130759"/>
    <w:rsid w:val="001B2735"/>
    <w:rsid w:val="001B3EC1"/>
    <w:rsid w:val="00200E15"/>
    <w:rsid w:val="002104BB"/>
    <w:rsid w:val="002E56E1"/>
    <w:rsid w:val="002F49B4"/>
    <w:rsid w:val="00386351"/>
    <w:rsid w:val="003A43B5"/>
    <w:rsid w:val="003B59EB"/>
    <w:rsid w:val="003C5D77"/>
    <w:rsid w:val="003D3F08"/>
    <w:rsid w:val="00412F45"/>
    <w:rsid w:val="004241F3"/>
    <w:rsid w:val="0045279A"/>
    <w:rsid w:val="004F5C6B"/>
    <w:rsid w:val="0053236D"/>
    <w:rsid w:val="00550E4E"/>
    <w:rsid w:val="0055572F"/>
    <w:rsid w:val="005634BD"/>
    <w:rsid w:val="005A5099"/>
    <w:rsid w:val="005D0C10"/>
    <w:rsid w:val="00664306"/>
    <w:rsid w:val="00670EEF"/>
    <w:rsid w:val="006850F8"/>
    <w:rsid w:val="00690965"/>
    <w:rsid w:val="006B0468"/>
    <w:rsid w:val="0074536B"/>
    <w:rsid w:val="0076185E"/>
    <w:rsid w:val="0078303A"/>
    <w:rsid w:val="00795E29"/>
    <w:rsid w:val="007B2711"/>
    <w:rsid w:val="008043A1"/>
    <w:rsid w:val="00807FD3"/>
    <w:rsid w:val="0081521B"/>
    <w:rsid w:val="008202F2"/>
    <w:rsid w:val="00851031"/>
    <w:rsid w:val="008B47B1"/>
    <w:rsid w:val="008B4D87"/>
    <w:rsid w:val="008E383F"/>
    <w:rsid w:val="008F660C"/>
    <w:rsid w:val="00933DCB"/>
    <w:rsid w:val="00955BA3"/>
    <w:rsid w:val="0095736D"/>
    <w:rsid w:val="009F55FA"/>
    <w:rsid w:val="00A05D91"/>
    <w:rsid w:val="00A40679"/>
    <w:rsid w:val="00A538E3"/>
    <w:rsid w:val="00A72E2F"/>
    <w:rsid w:val="00A84CCB"/>
    <w:rsid w:val="00A978AB"/>
    <w:rsid w:val="00AB4BF9"/>
    <w:rsid w:val="00AC15D5"/>
    <w:rsid w:val="00AF5DDF"/>
    <w:rsid w:val="00B0640A"/>
    <w:rsid w:val="00B55DA3"/>
    <w:rsid w:val="00B852AE"/>
    <w:rsid w:val="00BB6BD6"/>
    <w:rsid w:val="00BD6DDC"/>
    <w:rsid w:val="00C0504A"/>
    <w:rsid w:val="00C077D2"/>
    <w:rsid w:val="00C217D3"/>
    <w:rsid w:val="00CB0F16"/>
    <w:rsid w:val="00CB507A"/>
    <w:rsid w:val="00CC67D3"/>
    <w:rsid w:val="00CE4207"/>
    <w:rsid w:val="00DA016C"/>
    <w:rsid w:val="00DD0FB5"/>
    <w:rsid w:val="00DE3D79"/>
    <w:rsid w:val="00E377DB"/>
    <w:rsid w:val="00E644F5"/>
    <w:rsid w:val="00EE3DEE"/>
    <w:rsid w:val="00F06716"/>
    <w:rsid w:val="00F31F91"/>
    <w:rsid w:val="00F800BC"/>
    <w:rsid w:val="00F80748"/>
    <w:rsid w:val="00FB7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99EE18"/>
  <w15:chartTrackingRefBased/>
  <w15:docId w15:val="{A8FDA989-35A5-4331-9DCB-4508AA4C4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3075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3075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3075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3075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3075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3075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3075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3075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3075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3075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3075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3075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3075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3075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3075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3075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3075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3075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307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307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07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307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0759"/>
    <w:pPr>
      <w:spacing w:before="160" w:after="160"/>
      <w:jc w:val="center"/>
    </w:pPr>
    <w:rPr>
      <w:i/>
      <w:iCs/>
      <w:color w:val="404040" w:themeColor="text1" w:themeTint="BF"/>
    </w:rPr>
  </w:style>
  <w:style w:type="character" w:customStyle="1" w:styleId="a8">
    <w:name w:val="引用文 (文字)"/>
    <w:basedOn w:val="a0"/>
    <w:link w:val="a7"/>
    <w:uiPriority w:val="29"/>
    <w:rsid w:val="00130759"/>
    <w:rPr>
      <w:i/>
      <w:iCs/>
      <w:color w:val="404040" w:themeColor="text1" w:themeTint="BF"/>
    </w:rPr>
  </w:style>
  <w:style w:type="paragraph" w:styleId="a9">
    <w:name w:val="List Paragraph"/>
    <w:basedOn w:val="a"/>
    <w:uiPriority w:val="34"/>
    <w:qFormat/>
    <w:rsid w:val="00130759"/>
    <w:pPr>
      <w:ind w:left="720"/>
      <w:contextualSpacing/>
    </w:pPr>
  </w:style>
  <w:style w:type="character" w:styleId="21">
    <w:name w:val="Intense Emphasis"/>
    <w:basedOn w:val="a0"/>
    <w:uiPriority w:val="21"/>
    <w:qFormat/>
    <w:rsid w:val="00130759"/>
    <w:rPr>
      <w:i/>
      <w:iCs/>
      <w:color w:val="0F4761" w:themeColor="accent1" w:themeShade="BF"/>
    </w:rPr>
  </w:style>
  <w:style w:type="paragraph" w:styleId="22">
    <w:name w:val="Intense Quote"/>
    <w:basedOn w:val="a"/>
    <w:next w:val="a"/>
    <w:link w:val="23"/>
    <w:uiPriority w:val="30"/>
    <w:qFormat/>
    <w:rsid w:val="001307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30759"/>
    <w:rPr>
      <w:i/>
      <w:iCs/>
      <w:color w:val="0F4761" w:themeColor="accent1" w:themeShade="BF"/>
    </w:rPr>
  </w:style>
  <w:style w:type="character" w:styleId="24">
    <w:name w:val="Intense Reference"/>
    <w:basedOn w:val="a0"/>
    <w:uiPriority w:val="32"/>
    <w:qFormat/>
    <w:rsid w:val="00130759"/>
    <w:rPr>
      <w:b/>
      <w:bCs/>
      <w:smallCaps/>
      <w:color w:val="0F4761" w:themeColor="accent1" w:themeShade="BF"/>
      <w:spacing w:val="5"/>
    </w:rPr>
  </w:style>
  <w:style w:type="paragraph" w:styleId="aa">
    <w:name w:val="header"/>
    <w:basedOn w:val="a"/>
    <w:link w:val="ab"/>
    <w:uiPriority w:val="99"/>
    <w:unhideWhenUsed/>
    <w:rsid w:val="003C5D77"/>
    <w:pPr>
      <w:tabs>
        <w:tab w:val="center" w:pos="4252"/>
        <w:tab w:val="right" w:pos="8504"/>
      </w:tabs>
      <w:snapToGrid w:val="0"/>
    </w:pPr>
  </w:style>
  <w:style w:type="character" w:customStyle="1" w:styleId="ab">
    <w:name w:val="ヘッダー (文字)"/>
    <w:basedOn w:val="a0"/>
    <w:link w:val="aa"/>
    <w:uiPriority w:val="99"/>
    <w:rsid w:val="003C5D77"/>
  </w:style>
  <w:style w:type="paragraph" w:styleId="ac">
    <w:name w:val="footer"/>
    <w:basedOn w:val="a"/>
    <w:link w:val="ad"/>
    <w:uiPriority w:val="99"/>
    <w:unhideWhenUsed/>
    <w:rsid w:val="003C5D77"/>
    <w:pPr>
      <w:tabs>
        <w:tab w:val="center" w:pos="4252"/>
        <w:tab w:val="right" w:pos="8504"/>
      </w:tabs>
      <w:snapToGrid w:val="0"/>
    </w:pPr>
  </w:style>
  <w:style w:type="character" w:customStyle="1" w:styleId="ad">
    <w:name w:val="フッター (文字)"/>
    <w:basedOn w:val="a0"/>
    <w:link w:val="ac"/>
    <w:uiPriority w:val="99"/>
    <w:rsid w:val="003C5D77"/>
  </w:style>
  <w:style w:type="paragraph" w:styleId="ae">
    <w:name w:val="Date"/>
    <w:basedOn w:val="a"/>
    <w:next w:val="a"/>
    <w:link w:val="af"/>
    <w:uiPriority w:val="99"/>
    <w:semiHidden/>
    <w:unhideWhenUsed/>
    <w:rsid w:val="00690965"/>
  </w:style>
  <w:style w:type="character" w:customStyle="1" w:styleId="af">
    <w:name w:val="日付 (文字)"/>
    <w:basedOn w:val="a0"/>
    <w:link w:val="ae"/>
    <w:uiPriority w:val="99"/>
    <w:semiHidden/>
    <w:rsid w:val="00690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881AE-4232-487D-AD7A-CA2B16DFC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617</Words>
  <Characters>3523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RID2650</dc:creator>
  <cp:keywords/>
  <dc:description/>
  <cp:lastModifiedBy>user3</cp:lastModifiedBy>
  <cp:revision>2</cp:revision>
  <cp:lastPrinted>2026-02-25T23:14:00Z</cp:lastPrinted>
  <dcterms:created xsi:type="dcterms:W3CDTF">2026-04-02T04:17:00Z</dcterms:created>
  <dcterms:modified xsi:type="dcterms:W3CDTF">2026-04-02T04:17:00Z</dcterms:modified>
</cp:coreProperties>
</file>